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CA10D" w14:textId="77777777" w:rsidR="00E154CB" w:rsidRDefault="00E154CB">
      <w:pPr>
        <w:spacing w:line="276" w:lineRule="auto"/>
        <w:jc w:val="center"/>
        <w:outlineLvl w:val="1"/>
        <w:rPr>
          <w:rFonts w:ascii="Century Gothic" w:hAnsi="Century Gothic"/>
          <w:b/>
          <w:bCs/>
          <w:spacing w:val="12"/>
          <w:kern w:val="16"/>
        </w:rPr>
      </w:pPr>
      <w:bookmarkStart w:id="0" w:name="_Toc124968248"/>
    </w:p>
    <w:p w14:paraId="2BEB5926" w14:textId="6FCA7614" w:rsidR="00E154CB" w:rsidRDefault="00327034">
      <w:pPr>
        <w:spacing w:line="276" w:lineRule="auto"/>
        <w:jc w:val="center"/>
        <w:outlineLvl w:val="1"/>
        <w:rPr>
          <w:rFonts w:ascii="Century Gothic" w:hAnsi="Century Gothic"/>
          <w:b/>
          <w:bCs/>
          <w:spacing w:val="12"/>
          <w:kern w:val="16"/>
        </w:rPr>
      </w:pPr>
      <w:r>
        <w:rPr>
          <w:rFonts w:ascii="Century Gothic" w:hAnsi="Century Gothic"/>
          <w:b/>
          <w:bCs/>
          <w:spacing w:val="12"/>
          <w:kern w:val="16"/>
        </w:rPr>
        <w:t xml:space="preserve">ESTUDO TÉCNICO PRELIMINAR Nº </w:t>
      </w:r>
      <w:r w:rsidR="007551C8">
        <w:rPr>
          <w:rFonts w:ascii="Century Gothic" w:hAnsi="Century Gothic"/>
          <w:b/>
          <w:bCs/>
          <w:spacing w:val="12"/>
          <w:kern w:val="16"/>
        </w:rPr>
        <w:t>4</w:t>
      </w:r>
      <w:r w:rsidR="00EB778A">
        <w:rPr>
          <w:rFonts w:ascii="Century Gothic" w:hAnsi="Century Gothic"/>
          <w:b/>
          <w:bCs/>
          <w:spacing w:val="12"/>
          <w:kern w:val="16"/>
        </w:rPr>
        <w:t>7</w:t>
      </w:r>
      <w:r>
        <w:rPr>
          <w:rFonts w:ascii="Century Gothic" w:hAnsi="Century Gothic"/>
          <w:b/>
          <w:bCs/>
          <w:spacing w:val="12"/>
          <w:kern w:val="16"/>
        </w:rPr>
        <w:t>/202</w:t>
      </w:r>
      <w:bookmarkEnd w:id="0"/>
      <w:r>
        <w:rPr>
          <w:rFonts w:ascii="Century Gothic" w:hAnsi="Century Gothic"/>
          <w:b/>
          <w:bCs/>
          <w:spacing w:val="12"/>
          <w:kern w:val="16"/>
        </w:rPr>
        <w:t>4</w:t>
      </w:r>
    </w:p>
    <w:p w14:paraId="7EC7D015" w14:textId="77777777" w:rsidR="00E154CB" w:rsidRDefault="00E154CB">
      <w:pPr>
        <w:spacing w:line="276" w:lineRule="auto"/>
        <w:jc w:val="center"/>
        <w:outlineLvl w:val="1"/>
        <w:rPr>
          <w:rFonts w:ascii="Century Gothic" w:hAnsi="Century Gothic"/>
          <w:b/>
          <w:bCs/>
          <w:spacing w:val="12"/>
          <w:kern w:val="16"/>
        </w:rPr>
      </w:pPr>
    </w:p>
    <w:tbl>
      <w:tblPr>
        <w:tblStyle w:val="Tabelacomgrade"/>
        <w:tblW w:w="10343" w:type="dxa"/>
        <w:tblLayout w:type="fixed"/>
        <w:tblLook w:val="04A0" w:firstRow="1" w:lastRow="0" w:firstColumn="1" w:lastColumn="0" w:noHBand="0" w:noVBand="1"/>
      </w:tblPr>
      <w:tblGrid>
        <w:gridCol w:w="2486"/>
        <w:gridCol w:w="1020"/>
        <w:gridCol w:w="141"/>
        <w:gridCol w:w="87"/>
        <w:gridCol w:w="381"/>
        <w:gridCol w:w="555"/>
        <w:gridCol w:w="48"/>
        <w:gridCol w:w="129"/>
        <w:gridCol w:w="43"/>
        <w:gridCol w:w="627"/>
        <w:gridCol w:w="134"/>
        <w:gridCol w:w="165"/>
        <w:gridCol w:w="1314"/>
        <w:gridCol w:w="1043"/>
        <w:gridCol w:w="2170"/>
      </w:tblGrid>
      <w:tr w:rsidR="00E154CB" w14:paraId="02B629E3" w14:textId="77777777" w:rsidTr="00A96F6C">
        <w:tc>
          <w:tcPr>
            <w:tcW w:w="10343" w:type="dxa"/>
            <w:gridSpan w:val="15"/>
            <w:shd w:val="clear" w:color="auto" w:fill="0F4C81"/>
          </w:tcPr>
          <w:p w14:paraId="5286A832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DESCRIÇÃO DA NECESSIDADE</w:t>
            </w:r>
          </w:p>
          <w:p w14:paraId="12EF55AB" w14:textId="38D73DC9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highlight w:val="yellow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I - </w:t>
            </w:r>
            <w:r w:rsidR="00274F18"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Descrição</w:t>
            </w: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 da necessidade da contratação, considerado o problema a ser resolvido sob a perspectiva do interesse público;</w:t>
            </w:r>
          </w:p>
        </w:tc>
      </w:tr>
      <w:tr w:rsidR="00E154CB" w14:paraId="2D78F924" w14:textId="77777777" w:rsidTr="00A96F6C">
        <w:trPr>
          <w:trHeight w:val="1237"/>
        </w:trPr>
        <w:tc>
          <w:tcPr>
            <w:tcW w:w="2486" w:type="dxa"/>
            <w:vAlign w:val="center"/>
          </w:tcPr>
          <w:p w14:paraId="217195C0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Órgão </w:t>
            </w:r>
          </w:p>
          <w:p w14:paraId="1D8AA7A5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color w:val="C00000"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Requisitante</w:t>
            </w:r>
          </w:p>
        </w:tc>
        <w:tc>
          <w:tcPr>
            <w:tcW w:w="7857" w:type="dxa"/>
            <w:gridSpan w:val="14"/>
            <w:vAlign w:val="center"/>
          </w:tcPr>
          <w:p w14:paraId="6B4E1498" w14:textId="6011C24F" w:rsidR="00E154CB" w:rsidRPr="00274F18" w:rsidRDefault="00274F18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 w:rsidRPr="00274F18">
              <w:rPr>
                <w:rFonts w:cstheme="minorHAnsi"/>
                <w:kern w:val="16"/>
              </w:rPr>
              <w:t>Secretaria Municipal de Saúde</w:t>
            </w:r>
            <w:r w:rsidR="00F15ACD" w:rsidRPr="00274F18">
              <w:rPr>
                <w:rFonts w:cstheme="minorHAnsi"/>
                <w:kern w:val="16"/>
              </w:rPr>
              <w:t>.</w:t>
            </w:r>
          </w:p>
        </w:tc>
      </w:tr>
      <w:tr w:rsidR="00E154CB" w14:paraId="0E04CD21" w14:textId="77777777" w:rsidTr="00A96F6C">
        <w:trPr>
          <w:trHeight w:val="1237"/>
        </w:trPr>
        <w:tc>
          <w:tcPr>
            <w:tcW w:w="2486" w:type="dxa"/>
            <w:vAlign w:val="center"/>
          </w:tcPr>
          <w:p w14:paraId="14FA9F8A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 a necessidade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a ser atendida?</w:t>
            </w:r>
          </w:p>
        </w:tc>
        <w:tc>
          <w:tcPr>
            <w:tcW w:w="7857" w:type="dxa"/>
            <w:gridSpan w:val="14"/>
            <w:vAlign w:val="center"/>
          </w:tcPr>
          <w:p w14:paraId="6DC73338" w14:textId="05F1B863" w:rsidR="00E154CB" w:rsidRDefault="00274F18" w:rsidP="007E5305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Construção de Unidade Básica de Saúde – Porte 2 no Perímetro urbano, na </w:t>
            </w:r>
            <w:r>
              <w:t>Rua Cap. João Bley - Mafra/SC, no bairro Vila Ivete</w:t>
            </w:r>
            <w:r>
              <w:rPr>
                <w:rFonts w:cstheme="minorHAnsi"/>
                <w:kern w:val="16"/>
              </w:rPr>
              <w:t>, em Mafra/SC, com fornecimento de material e mão de obra.</w:t>
            </w:r>
          </w:p>
        </w:tc>
      </w:tr>
      <w:tr w:rsidR="00E154CB" w14:paraId="64D4B062" w14:textId="77777777" w:rsidTr="00A96F6C">
        <w:tc>
          <w:tcPr>
            <w:tcW w:w="10343" w:type="dxa"/>
            <w:gridSpan w:val="15"/>
            <w:shd w:val="clear" w:color="auto" w:fill="0F4C81"/>
            <w:vAlign w:val="center"/>
          </w:tcPr>
          <w:p w14:paraId="0F62CA0F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ALINHAMENTO DA CONTRATAÇÃO COM O PLANEJAMENTO</w:t>
            </w:r>
          </w:p>
          <w:p w14:paraId="5BEE6CE7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II - </w:t>
            </w:r>
            <w:proofErr w:type="gramStart"/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demonstração</w:t>
            </w:r>
            <w:proofErr w:type="gramEnd"/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 da previsão da contratação no plano de contratações anual, sempre que elaborado, de modo a indicar o seu alinhamento com o planejamento da Administração;</w:t>
            </w:r>
          </w:p>
        </w:tc>
      </w:tr>
      <w:tr w:rsidR="00E154CB" w14:paraId="65484279" w14:textId="77777777" w:rsidTr="00A96F6C">
        <w:trPr>
          <w:trHeight w:val="531"/>
        </w:trPr>
        <w:tc>
          <w:tcPr>
            <w:tcW w:w="2486" w:type="dxa"/>
            <w:vMerge w:val="restart"/>
            <w:shd w:val="clear" w:color="auto" w:fill="auto"/>
            <w:vAlign w:val="center"/>
          </w:tcPr>
          <w:p w14:paraId="4E7F90F8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previsão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no plano de contratações anual?</w:t>
            </w:r>
          </w:p>
        </w:tc>
        <w:tc>
          <w:tcPr>
            <w:tcW w:w="1161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94D1E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Sim.</w:t>
            </w:r>
          </w:p>
        </w:tc>
        <w:tc>
          <w:tcPr>
            <w:tcW w:w="6696" w:type="dxa"/>
            <w:gridSpan w:val="1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7403544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 item do PCA</w:t>
            </w:r>
            <w:r>
              <w:rPr>
                <w:rFonts w:cstheme="minorHAnsi"/>
                <w:kern w:val="16"/>
              </w:rPr>
              <w:t>: não se aplica.</w:t>
            </w:r>
          </w:p>
        </w:tc>
      </w:tr>
      <w:tr w:rsidR="00E154CB" w14:paraId="03991C89" w14:textId="77777777" w:rsidTr="00A96F6C">
        <w:trPr>
          <w:trHeight w:val="2832"/>
        </w:trPr>
        <w:tc>
          <w:tcPr>
            <w:tcW w:w="2486" w:type="dxa"/>
            <w:vMerge/>
            <w:shd w:val="clear" w:color="auto" w:fill="auto"/>
            <w:vAlign w:val="center"/>
          </w:tcPr>
          <w:p w14:paraId="202B14D2" w14:textId="77777777" w:rsidR="00E154CB" w:rsidRDefault="00E154CB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FCA6F3E" w14:textId="62B0E531" w:rsidR="00E154CB" w:rsidRDefault="00DF18BE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</w:t>
            </w:r>
            <w:r w:rsidR="00327034">
              <w:rPr>
                <w:rFonts w:cstheme="minorHAnsi"/>
                <w:kern w:val="16"/>
              </w:rPr>
              <w:t>) Não.</w:t>
            </w:r>
          </w:p>
        </w:tc>
        <w:tc>
          <w:tcPr>
            <w:tcW w:w="6696" w:type="dxa"/>
            <w:gridSpan w:val="1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41A64C9" w14:textId="3B23B00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A referida demanda não </w:t>
            </w:r>
            <w:r w:rsidR="00964D2B">
              <w:rPr>
                <w:rFonts w:cstheme="minorHAnsi"/>
                <w:kern w:val="16"/>
              </w:rPr>
              <w:t>se encontra</w:t>
            </w:r>
            <w:r>
              <w:rPr>
                <w:rFonts w:cstheme="minorHAnsi"/>
                <w:kern w:val="16"/>
              </w:rPr>
              <w:t xml:space="preserve"> no PCA (</w:t>
            </w:r>
            <w:r w:rsidR="00526B77">
              <w:rPr>
                <w:rFonts w:cstheme="minorHAnsi"/>
                <w:kern w:val="16"/>
              </w:rPr>
              <w:t>Plano de</w:t>
            </w:r>
            <w:r>
              <w:rPr>
                <w:rFonts w:cstheme="minorHAnsi"/>
                <w:kern w:val="16"/>
              </w:rPr>
              <w:t xml:space="preserve"> </w:t>
            </w:r>
            <w:r w:rsidR="00964D2B">
              <w:rPr>
                <w:rFonts w:cstheme="minorHAnsi"/>
                <w:kern w:val="16"/>
              </w:rPr>
              <w:t>Anual), uma</w:t>
            </w:r>
            <w:r>
              <w:rPr>
                <w:rFonts w:cstheme="minorHAnsi"/>
                <w:kern w:val="16"/>
              </w:rPr>
              <w:t xml:space="preserve"> vez que a implantação da nova lei 14.133, que exige tal instituto foi implantada pelo executivo no corrente ano de 2024.</w:t>
            </w:r>
          </w:p>
        </w:tc>
      </w:tr>
      <w:tr w:rsidR="00E154CB" w14:paraId="34A9F14E" w14:textId="77777777" w:rsidTr="00A96F6C">
        <w:tc>
          <w:tcPr>
            <w:tcW w:w="10343" w:type="dxa"/>
            <w:gridSpan w:val="15"/>
            <w:shd w:val="clear" w:color="auto" w:fill="0F4C81"/>
            <w:vAlign w:val="center"/>
          </w:tcPr>
          <w:p w14:paraId="23AB8622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DESCRIÇÃO DOS REQUISITOS DE CONTRATAÇÃO</w:t>
            </w:r>
          </w:p>
          <w:p w14:paraId="0645891E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III - requisitos da contratação;</w:t>
            </w:r>
          </w:p>
        </w:tc>
      </w:tr>
      <w:tr w:rsidR="00E154CB" w14:paraId="7FBCB00C" w14:textId="77777777" w:rsidTr="00A96F6C">
        <w:trPr>
          <w:trHeight w:val="435"/>
        </w:trPr>
        <w:tc>
          <w:tcPr>
            <w:tcW w:w="2486" w:type="dxa"/>
            <w:vMerge w:val="restart"/>
            <w:vAlign w:val="center"/>
          </w:tcPr>
          <w:p w14:paraId="769B1A05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 o tipo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de objeto?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vAlign w:val="center"/>
          </w:tcPr>
          <w:p w14:paraId="3742261B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Bem.</w:t>
            </w:r>
          </w:p>
        </w:tc>
      </w:tr>
      <w:tr w:rsidR="00E154CB" w14:paraId="7CBF23D9" w14:textId="77777777" w:rsidTr="00A96F6C">
        <w:trPr>
          <w:trHeight w:val="435"/>
        </w:trPr>
        <w:tc>
          <w:tcPr>
            <w:tcW w:w="2486" w:type="dxa"/>
            <w:vMerge/>
            <w:vAlign w:val="center"/>
          </w:tcPr>
          <w:p w14:paraId="04BABF30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vAlign w:val="center"/>
          </w:tcPr>
          <w:p w14:paraId="0B454D9D" w14:textId="46AD28E9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DF18BE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Serviço.</w:t>
            </w:r>
          </w:p>
        </w:tc>
      </w:tr>
      <w:tr w:rsidR="00E154CB" w14:paraId="64FDA76A" w14:textId="77777777" w:rsidTr="00A96F6C">
        <w:trPr>
          <w:trHeight w:val="218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4BCF354A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 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natureza?</w:t>
            </w:r>
          </w:p>
        </w:tc>
        <w:tc>
          <w:tcPr>
            <w:tcW w:w="2404" w:type="dxa"/>
            <w:gridSpan w:val="8"/>
            <w:vMerge w:val="restart"/>
            <w:vAlign w:val="center"/>
          </w:tcPr>
          <w:p w14:paraId="673C42A7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Continuada.</w:t>
            </w:r>
          </w:p>
        </w:tc>
        <w:tc>
          <w:tcPr>
            <w:tcW w:w="5453" w:type="dxa"/>
            <w:gridSpan w:val="6"/>
            <w:tcBorders>
              <w:bottom w:val="nil"/>
            </w:tcBorders>
            <w:vAlign w:val="center"/>
          </w:tcPr>
          <w:p w14:paraId="0DD5FAA8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Com monopólio.</w:t>
            </w:r>
          </w:p>
        </w:tc>
      </w:tr>
      <w:tr w:rsidR="00E154CB" w14:paraId="128BB618" w14:textId="77777777" w:rsidTr="00A96F6C">
        <w:trPr>
          <w:trHeight w:val="217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720C8A09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2404" w:type="dxa"/>
            <w:gridSpan w:val="8"/>
            <w:vMerge/>
            <w:vAlign w:val="center"/>
          </w:tcPr>
          <w:p w14:paraId="66187720" w14:textId="77777777" w:rsidR="00E154CB" w:rsidRDefault="00E154CB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5453" w:type="dxa"/>
            <w:gridSpan w:val="6"/>
            <w:tcBorders>
              <w:top w:val="nil"/>
            </w:tcBorders>
            <w:vAlign w:val="center"/>
          </w:tcPr>
          <w:p w14:paraId="539EEA34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Sem monopólio.</w:t>
            </w:r>
          </w:p>
        </w:tc>
      </w:tr>
      <w:tr w:rsidR="00E154CB" w14:paraId="2166CED2" w14:textId="77777777" w:rsidTr="00A96F6C">
        <w:trPr>
          <w:trHeight w:val="435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4D56B19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vAlign w:val="center"/>
          </w:tcPr>
          <w:p w14:paraId="5A7A5048" w14:textId="3FB4BB38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DF18BE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Não continuada.</w:t>
            </w:r>
          </w:p>
        </w:tc>
      </w:tr>
      <w:tr w:rsidR="00E154CB" w14:paraId="25B3202D" w14:textId="77777777" w:rsidTr="00A96F6C">
        <w:trPr>
          <w:trHeight w:val="204"/>
        </w:trPr>
        <w:tc>
          <w:tcPr>
            <w:tcW w:w="2486" w:type="dxa"/>
            <w:vMerge w:val="restart"/>
            <w:vAlign w:val="center"/>
          </w:tcPr>
          <w:p w14:paraId="00192104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 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vigência?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vAlign w:val="center"/>
          </w:tcPr>
          <w:p w14:paraId="5F1437F2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30 dias </w:t>
            </w:r>
            <w:r>
              <w:rPr>
                <w:rFonts w:asciiTheme="majorHAnsi" w:hAnsiTheme="majorHAnsi" w:cstheme="majorHAnsi"/>
                <w:kern w:val="16"/>
              </w:rPr>
              <w:t>(pronta entrega)</w:t>
            </w:r>
            <w:r>
              <w:rPr>
                <w:rFonts w:cstheme="minorHAnsi"/>
                <w:kern w:val="16"/>
              </w:rPr>
              <w:t>.</w:t>
            </w:r>
          </w:p>
        </w:tc>
      </w:tr>
      <w:tr w:rsidR="00E154CB" w14:paraId="1DA8CB8C" w14:textId="77777777" w:rsidTr="00A96F6C">
        <w:trPr>
          <w:trHeight w:val="204"/>
        </w:trPr>
        <w:tc>
          <w:tcPr>
            <w:tcW w:w="2486" w:type="dxa"/>
            <w:vMerge/>
            <w:vAlign w:val="center"/>
          </w:tcPr>
          <w:p w14:paraId="63E6169E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  <w:bottom w:val="single" w:sz="4" w:space="0" w:color="auto"/>
            </w:tcBorders>
            <w:vAlign w:val="center"/>
          </w:tcPr>
          <w:p w14:paraId="0CFE950D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180 dias.</w:t>
            </w:r>
          </w:p>
        </w:tc>
      </w:tr>
      <w:tr w:rsidR="00E154CB" w14:paraId="186C236F" w14:textId="77777777" w:rsidTr="00A96F6C">
        <w:trPr>
          <w:trHeight w:val="202"/>
        </w:trPr>
        <w:tc>
          <w:tcPr>
            <w:tcW w:w="2486" w:type="dxa"/>
            <w:vMerge/>
            <w:vAlign w:val="center"/>
          </w:tcPr>
          <w:p w14:paraId="6F9579B2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single" w:sz="4" w:space="0" w:color="auto"/>
              <w:bottom w:val="nil"/>
            </w:tcBorders>
            <w:vAlign w:val="center"/>
          </w:tcPr>
          <w:p w14:paraId="546A9893" w14:textId="648C4C6C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274F18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12 meses.</w:t>
            </w:r>
          </w:p>
        </w:tc>
      </w:tr>
      <w:tr w:rsidR="00E154CB" w14:paraId="2AEF4680" w14:textId="77777777" w:rsidTr="00A96F6C">
        <w:trPr>
          <w:trHeight w:val="218"/>
        </w:trPr>
        <w:tc>
          <w:tcPr>
            <w:tcW w:w="2486" w:type="dxa"/>
            <w:vMerge/>
            <w:vAlign w:val="center"/>
          </w:tcPr>
          <w:p w14:paraId="07981F9C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629" w:type="dxa"/>
            <w:gridSpan w:val="4"/>
            <w:vMerge w:val="restart"/>
            <w:tcBorders>
              <w:top w:val="nil"/>
              <w:right w:val="nil"/>
            </w:tcBorders>
            <w:vAlign w:val="center"/>
          </w:tcPr>
          <w:p w14:paraId="720165AE" w14:textId="616D623D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</w:t>
            </w:r>
            <w:r w:rsidR="00274F18">
              <w:rPr>
                <w:rFonts w:cstheme="minorHAnsi"/>
                <w:kern w:val="16"/>
              </w:rPr>
              <w:t xml:space="preserve">  </w:t>
            </w:r>
            <w:r>
              <w:rPr>
                <w:rFonts w:cstheme="minorHAnsi"/>
                <w:kern w:val="16"/>
              </w:rPr>
              <w:t>)</w:t>
            </w:r>
            <w:proofErr w:type="gramEnd"/>
            <w:r>
              <w:rPr>
                <w:rFonts w:cstheme="minorHAnsi"/>
                <w:kern w:val="16"/>
              </w:rPr>
              <w:t xml:space="preserve"> Outro:</w:t>
            </w:r>
            <w:r w:rsidR="00F45B7B">
              <w:rPr>
                <w:rFonts w:cstheme="minorHAnsi"/>
                <w:kern w:val="16"/>
              </w:rPr>
              <w:t xml:space="preserve">  </w:t>
            </w:r>
            <w:r>
              <w:rPr>
                <w:rFonts w:cstheme="minorHAnsi"/>
                <w:kern w:val="16"/>
              </w:rPr>
              <w:t xml:space="preserve"> </w:t>
            </w:r>
          </w:p>
        </w:tc>
        <w:tc>
          <w:tcPr>
            <w:tcW w:w="6228" w:type="dxa"/>
            <w:gridSpan w:val="10"/>
            <w:tcBorders>
              <w:top w:val="nil"/>
              <w:left w:val="nil"/>
              <w:bottom w:val="nil"/>
            </w:tcBorders>
            <w:vAlign w:val="center"/>
          </w:tcPr>
          <w:p w14:paraId="3AA6C563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dias.</w:t>
            </w:r>
          </w:p>
        </w:tc>
      </w:tr>
      <w:tr w:rsidR="00E154CB" w14:paraId="393B08EC" w14:textId="77777777" w:rsidTr="00A96F6C">
        <w:trPr>
          <w:trHeight w:val="217"/>
        </w:trPr>
        <w:tc>
          <w:tcPr>
            <w:tcW w:w="2486" w:type="dxa"/>
            <w:vMerge/>
            <w:vAlign w:val="center"/>
          </w:tcPr>
          <w:p w14:paraId="387066AE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629" w:type="dxa"/>
            <w:gridSpan w:val="4"/>
            <w:vMerge/>
            <w:tcBorders>
              <w:right w:val="nil"/>
            </w:tcBorders>
            <w:vAlign w:val="center"/>
          </w:tcPr>
          <w:p w14:paraId="4B1FF44E" w14:textId="77777777" w:rsidR="00E154CB" w:rsidRDefault="00E154CB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6228" w:type="dxa"/>
            <w:gridSpan w:val="10"/>
            <w:tcBorders>
              <w:top w:val="nil"/>
              <w:left w:val="nil"/>
              <w:bottom w:val="nil"/>
            </w:tcBorders>
            <w:vAlign w:val="center"/>
          </w:tcPr>
          <w:p w14:paraId="23EC3F09" w14:textId="374EB473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</w:t>
            </w:r>
            <w:r w:rsidR="00274F18">
              <w:rPr>
                <w:rFonts w:cstheme="minorHAnsi"/>
                <w:kern w:val="16"/>
              </w:rPr>
              <w:t xml:space="preserve">  </w:t>
            </w:r>
            <w:r>
              <w:rPr>
                <w:rFonts w:cstheme="minorHAnsi"/>
                <w:kern w:val="16"/>
              </w:rPr>
              <w:t>)</w:t>
            </w:r>
            <w:proofErr w:type="gramEnd"/>
            <w:r>
              <w:rPr>
                <w:rFonts w:cstheme="minorHAnsi"/>
                <w:kern w:val="16"/>
              </w:rPr>
              <w:t xml:space="preserve"> meses.</w:t>
            </w:r>
          </w:p>
        </w:tc>
      </w:tr>
      <w:tr w:rsidR="00E154CB" w14:paraId="02628E9E" w14:textId="77777777" w:rsidTr="00A96F6C">
        <w:trPr>
          <w:trHeight w:val="217"/>
        </w:trPr>
        <w:tc>
          <w:tcPr>
            <w:tcW w:w="2486" w:type="dxa"/>
            <w:vMerge/>
            <w:vAlign w:val="center"/>
          </w:tcPr>
          <w:p w14:paraId="28D2189B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629" w:type="dxa"/>
            <w:gridSpan w:val="4"/>
            <w:vMerge/>
            <w:tcBorders>
              <w:right w:val="nil"/>
            </w:tcBorders>
            <w:vAlign w:val="center"/>
          </w:tcPr>
          <w:p w14:paraId="1F06C81B" w14:textId="77777777" w:rsidR="00E154CB" w:rsidRDefault="00E154CB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6228" w:type="dxa"/>
            <w:gridSpan w:val="10"/>
            <w:tcBorders>
              <w:top w:val="nil"/>
              <w:left w:val="nil"/>
            </w:tcBorders>
            <w:vAlign w:val="center"/>
          </w:tcPr>
          <w:p w14:paraId="62376675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anos.</w:t>
            </w:r>
          </w:p>
        </w:tc>
      </w:tr>
      <w:tr w:rsidR="00E154CB" w14:paraId="36D4D63E" w14:textId="77777777" w:rsidTr="00A96F6C">
        <w:trPr>
          <w:trHeight w:val="405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1A05FD65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Poderá haver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prorrogação?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vAlign w:val="center"/>
          </w:tcPr>
          <w:p w14:paraId="72D6D5CC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</w:t>
            </w:r>
          </w:p>
        </w:tc>
      </w:tr>
      <w:tr w:rsidR="00E154CB" w14:paraId="7FF95760" w14:textId="77777777" w:rsidTr="00A96F6C">
        <w:trPr>
          <w:trHeight w:val="405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E2BC7FD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  <w:bottom w:val="nil"/>
            </w:tcBorders>
            <w:vAlign w:val="center"/>
          </w:tcPr>
          <w:p w14:paraId="10A408FC" w14:textId="4007D5A3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D5F3C">
              <w:rPr>
                <w:rFonts w:cstheme="minorHAnsi"/>
                <w:kern w:val="16"/>
              </w:rPr>
              <w:t>X)</w:t>
            </w:r>
            <w:r>
              <w:rPr>
                <w:rFonts w:cstheme="minorHAnsi"/>
                <w:kern w:val="16"/>
              </w:rPr>
              <w:t xml:space="preserve"> Não</w:t>
            </w:r>
          </w:p>
        </w:tc>
      </w:tr>
      <w:tr w:rsidR="00E154CB" w14:paraId="71D2D208" w14:textId="77777777" w:rsidTr="00A96F6C">
        <w:trPr>
          <w:trHeight w:val="405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B9A080C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vAlign w:val="center"/>
          </w:tcPr>
          <w:p w14:paraId="7F3365BC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Não se aplica</w:t>
            </w:r>
          </w:p>
        </w:tc>
      </w:tr>
      <w:tr w:rsidR="00E154CB" w14:paraId="70AD06C2" w14:textId="77777777" w:rsidTr="00A96F6C">
        <w:trPr>
          <w:trHeight w:val="765"/>
        </w:trPr>
        <w:tc>
          <w:tcPr>
            <w:tcW w:w="2486" w:type="dxa"/>
            <w:vMerge w:val="restart"/>
            <w:vAlign w:val="center"/>
          </w:tcPr>
          <w:p w14:paraId="3FD07D1C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transição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com contrato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anterior?</w:t>
            </w:r>
          </w:p>
        </w:tc>
        <w:tc>
          <w:tcPr>
            <w:tcW w:w="1629" w:type="dxa"/>
            <w:gridSpan w:val="4"/>
            <w:vMerge w:val="restart"/>
            <w:tcBorders>
              <w:right w:val="nil"/>
            </w:tcBorders>
            <w:vAlign w:val="center"/>
          </w:tcPr>
          <w:p w14:paraId="3C5C6CEB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</w:t>
            </w:r>
          </w:p>
        </w:tc>
        <w:tc>
          <w:tcPr>
            <w:tcW w:w="1536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14:paraId="40CB53BB" w14:textId="7777777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Contrato nº: </w:t>
            </w:r>
          </w:p>
        </w:tc>
        <w:tc>
          <w:tcPr>
            <w:tcW w:w="4692" w:type="dxa"/>
            <w:gridSpan w:val="4"/>
            <w:tcBorders>
              <w:left w:val="nil"/>
              <w:bottom w:val="nil"/>
            </w:tcBorders>
            <w:vAlign w:val="center"/>
          </w:tcPr>
          <w:p w14:paraId="5357F709" w14:textId="7777777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spellStart"/>
            <w:r>
              <w:rPr>
                <w:rFonts w:cstheme="minorHAnsi"/>
                <w:kern w:val="16"/>
              </w:rPr>
              <w:t>nnnn</w:t>
            </w:r>
            <w:proofErr w:type="spellEnd"/>
            <w:r>
              <w:rPr>
                <w:rFonts w:cstheme="minorHAnsi"/>
                <w:kern w:val="16"/>
              </w:rPr>
              <w:t>/</w:t>
            </w:r>
            <w:proofErr w:type="spellStart"/>
            <w:r>
              <w:rPr>
                <w:rFonts w:cstheme="minorHAnsi"/>
                <w:kern w:val="16"/>
              </w:rPr>
              <w:t>aaaa</w:t>
            </w:r>
            <w:proofErr w:type="spellEnd"/>
            <w:r>
              <w:rPr>
                <w:rFonts w:cstheme="minorHAnsi"/>
                <w:kern w:val="16"/>
              </w:rPr>
              <w:t>.</w:t>
            </w:r>
          </w:p>
        </w:tc>
      </w:tr>
      <w:tr w:rsidR="00E154CB" w14:paraId="2E11416D" w14:textId="77777777" w:rsidTr="00A96F6C">
        <w:trPr>
          <w:trHeight w:val="300"/>
        </w:trPr>
        <w:tc>
          <w:tcPr>
            <w:tcW w:w="2486" w:type="dxa"/>
            <w:vMerge/>
            <w:vAlign w:val="center"/>
          </w:tcPr>
          <w:p w14:paraId="38E92F4C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629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C842F6" w14:textId="77777777" w:rsidR="00E154CB" w:rsidRDefault="00E154CB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15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DB4BA" w14:textId="7777777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Prazo final:</w:t>
            </w:r>
          </w:p>
        </w:tc>
        <w:tc>
          <w:tcPr>
            <w:tcW w:w="4692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15CB29DA" w14:textId="7777777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spellStart"/>
            <w:r>
              <w:rPr>
                <w:rFonts w:cstheme="minorHAnsi"/>
                <w:kern w:val="16"/>
              </w:rPr>
              <w:t>dd</w:t>
            </w:r>
            <w:proofErr w:type="spellEnd"/>
            <w:r>
              <w:rPr>
                <w:rFonts w:cstheme="minorHAnsi"/>
                <w:kern w:val="16"/>
              </w:rPr>
              <w:t>/mm/</w:t>
            </w:r>
            <w:proofErr w:type="spellStart"/>
            <w:r>
              <w:rPr>
                <w:rFonts w:cstheme="minorHAnsi"/>
                <w:kern w:val="16"/>
              </w:rPr>
              <w:t>aaaa</w:t>
            </w:r>
            <w:proofErr w:type="spellEnd"/>
            <w:r>
              <w:rPr>
                <w:rFonts w:cstheme="minorHAnsi"/>
                <w:kern w:val="16"/>
              </w:rPr>
              <w:t>.</w:t>
            </w:r>
          </w:p>
        </w:tc>
      </w:tr>
      <w:tr w:rsidR="00E154CB" w14:paraId="2D3487E1" w14:textId="77777777" w:rsidTr="00A96F6C">
        <w:trPr>
          <w:trHeight w:val="592"/>
        </w:trPr>
        <w:tc>
          <w:tcPr>
            <w:tcW w:w="2486" w:type="dxa"/>
            <w:vMerge/>
            <w:vAlign w:val="center"/>
          </w:tcPr>
          <w:p w14:paraId="6707B309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vAlign w:val="center"/>
          </w:tcPr>
          <w:p w14:paraId="2D6C4234" w14:textId="17B76212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D5F3C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Não.</w:t>
            </w:r>
          </w:p>
        </w:tc>
      </w:tr>
      <w:tr w:rsidR="00E154CB" w14:paraId="56075AA2" w14:textId="77777777" w:rsidTr="00A96F6C">
        <w:trPr>
          <w:trHeight w:val="2512"/>
        </w:trPr>
        <w:tc>
          <w:tcPr>
            <w:tcW w:w="2486" w:type="dxa"/>
            <w:shd w:val="clear" w:color="auto" w:fill="D9E2F3" w:themeFill="accent5" w:themeFillTint="33"/>
            <w:vAlign w:val="center"/>
          </w:tcPr>
          <w:p w14:paraId="534D850D" w14:textId="77777777" w:rsidR="00E154CB" w:rsidRDefault="00327034">
            <w:pPr>
              <w:wordWrap w:val="0"/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     ESPECIFICAÇÃO           TÉCNICA DA    CONTRATAÇÃO</w:t>
            </w: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5513072E" w14:textId="056D728F" w:rsidR="009B3E9D" w:rsidRPr="008502F1" w:rsidRDefault="008502F1" w:rsidP="0051663B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02F1">
              <w:rPr>
                <w:rFonts w:ascii="Arial" w:hAnsi="Arial" w:cs="Arial"/>
                <w:sz w:val="22"/>
                <w:szCs w:val="22"/>
              </w:rPr>
              <w:t>As especificações técnicas da contratação serão aquelas constantes no memorial descritivo, nos projetos, planilhas e demais documentos elaborados pela engenharia, documentação integrante do processo licitatório.</w:t>
            </w:r>
          </w:p>
        </w:tc>
      </w:tr>
      <w:tr w:rsidR="00E154CB" w14:paraId="6241C5D0" w14:textId="77777777" w:rsidTr="00A96F6C">
        <w:trPr>
          <w:trHeight w:val="60"/>
        </w:trPr>
        <w:tc>
          <w:tcPr>
            <w:tcW w:w="2486" w:type="dxa"/>
            <w:vMerge w:val="restart"/>
            <w:shd w:val="clear" w:color="auto" w:fill="FFFFFF" w:themeFill="background1"/>
            <w:vAlign w:val="center"/>
          </w:tcPr>
          <w:p w14:paraId="732CDA68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critérios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sustentabilidade?</w:t>
            </w:r>
          </w:p>
        </w:tc>
        <w:tc>
          <w:tcPr>
            <w:tcW w:w="1629" w:type="dxa"/>
            <w:gridSpan w:val="4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AC3B4A8" w14:textId="77777777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 </w:t>
            </w:r>
          </w:p>
        </w:tc>
        <w:tc>
          <w:tcPr>
            <w:tcW w:w="6228" w:type="dxa"/>
            <w:gridSpan w:val="10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60F641A8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 (</w:t>
            </w:r>
            <w:r>
              <w:rPr>
                <w:rFonts w:cstheme="minorHAnsi"/>
                <w:i/>
                <w:iCs/>
                <w:kern w:val="16"/>
              </w:rPr>
              <w:t>Indicar o critério ou prática</w:t>
            </w:r>
            <w:r>
              <w:rPr>
                <w:rFonts w:cstheme="minorHAnsi"/>
                <w:kern w:val="16"/>
              </w:rPr>
              <w:t>).</w:t>
            </w:r>
          </w:p>
        </w:tc>
      </w:tr>
      <w:tr w:rsidR="00E154CB" w14:paraId="645292CF" w14:textId="77777777" w:rsidTr="00A96F6C">
        <w:trPr>
          <w:trHeight w:val="592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104E991A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shd w:val="clear" w:color="auto" w:fill="FFFFFF" w:themeFill="background1"/>
            <w:vAlign w:val="center"/>
          </w:tcPr>
          <w:p w14:paraId="32543A6F" w14:textId="7F51FE16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D5F3C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Não.</w:t>
            </w:r>
          </w:p>
        </w:tc>
      </w:tr>
      <w:tr w:rsidR="00E154CB" w14:paraId="3BF43EFE" w14:textId="77777777" w:rsidTr="00A96F6C">
        <w:trPr>
          <w:trHeight w:val="405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4ED6EAE9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necessidade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de treinamento?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shd w:val="clear" w:color="auto" w:fill="FFFFFF" w:themeFill="background1"/>
            <w:vAlign w:val="center"/>
          </w:tcPr>
          <w:p w14:paraId="25FED313" w14:textId="77777777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</w:t>
            </w:r>
          </w:p>
        </w:tc>
      </w:tr>
      <w:tr w:rsidR="00E154CB" w14:paraId="2E3D93ED" w14:textId="77777777" w:rsidTr="00A96F6C">
        <w:trPr>
          <w:trHeight w:val="405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24216DDE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shd w:val="clear" w:color="auto" w:fill="FFFFFF" w:themeFill="background1"/>
            <w:vAlign w:val="center"/>
          </w:tcPr>
          <w:p w14:paraId="31809E17" w14:textId="5923B0D6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D5F3C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 Não.</w:t>
            </w:r>
          </w:p>
        </w:tc>
      </w:tr>
      <w:tr w:rsidR="00E154CB" w14:paraId="4CD10672" w14:textId="77777777" w:rsidTr="00A96F6C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1703444E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ESTIMATIVA DO QUANTITATIVO NECESSÁRIO</w:t>
            </w:r>
          </w:p>
          <w:p w14:paraId="736034A8" w14:textId="4BDCF34F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IV - </w:t>
            </w:r>
            <w:r w:rsidR="00F15ACD"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Estimativas</w:t>
            </w: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 das quantidades para a contratação, acompanhadas das memórias de cálculo e dos documentos que lhes dão suporte, que considerem interdependências com outras contratações, de modo a possibilitar economia de escala;</w:t>
            </w:r>
          </w:p>
        </w:tc>
      </w:tr>
      <w:tr w:rsidR="00E154CB" w14:paraId="2345AFD4" w14:textId="77777777" w:rsidTr="00A96F6C">
        <w:trPr>
          <w:trHeight w:val="405"/>
        </w:trPr>
        <w:tc>
          <w:tcPr>
            <w:tcW w:w="248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F10F2C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Como se obteve o quantitativo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estimado?</w:t>
            </w:r>
          </w:p>
        </w:tc>
        <w:tc>
          <w:tcPr>
            <w:tcW w:w="5687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DFB098" w14:textId="77777777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Análise de contratações anteriores.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86BE77" w14:textId="1C828366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Análise de contratações similares.</w:t>
            </w:r>
          </w:p>
        </w:tc>
      </w:tr>
      <w:tr w:rsidR="00E154CB" w14:paraId="2AF7E6C2" w14:textId="77777777" w:rsidTr="00A96F6C">
        <w:trPr>
          <w:trHeight w:val="405"/>
        </w:trPr>
        <w:tc>
          <w:tcPr>
            <w:tcW w:w="24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770E44" w14:textId="77777777" w:rsidR="00E154CB" w:rsidRDefault="00E154CB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B0DA9" w14:textId="73575C36" w:rsidR="00E154CB" w:rsidRDefault="00327034">
            <w:pPr>
              <w:spacing w:after="80" w:line="276" w:lineRule="auto"/>
              <w:ind w:left="3240" w:hangingChars="1350" w:hanging="3240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(X) Outro.                </w:t>
            </w: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 Os quantitativos foram obtidos através do Projeto realizado</w:t>
            </w:r>
            <w:r w:rsidR="005B26EF">
              <w:rPr>
                <w:rFonts w:cstheme="minorHAnsi"/>
                <w:kern w:val="16"/>
              </w:rPr>
              <w:t>.</w:t>
            </w:r>
          </w:p>
        </w:tc>
      </w:tr>
      <w:tr w:rsidR="00E154CB" w14:paraId="036DCC32" w14:textId="77777777" w:rsidTr="00A96F6C">
        <w:trPr>
          <w:trHeight w:val="3760"/>
        </w:trPr>
        <w:tc>
          <w:tcPr>
            <w:tcW w:w="24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7C91" w14:textId="77777777" w:rsidR="00E154CB" w:rsidRDefault="00327034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Descrição do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quantitativo?</w:t>
            </w:r>
          </w:p>
        </w:tc>
        <w:tc>
          <w:tcPr>
            <w:tcW w:w="785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339" w14:textId="08D4D203" w:rsidR="00E154CB" w:rsidRDefault="008502F1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 w:rsidRPr="008502F1">
              <w:rPr>
                <w:rFonts w:cstheme="minorHAnsi"/>
                <w:kern w:val="16"/>
              </w:rPr>
              <w:t xml:space="preserve">As quantidades estimadas para a </w:t>
            </w:r>
            <w:r>
              <w:rPr>
                <w:rFonts w:cstheme="minorHAnsi"/>
                <w:kern w:val="16"/>
              </w:rPr>
              <w:t>construção</w:t>
            </w:r>
            <w:r w:rsidRPr="008502F1">
              <w:rPr>
                <w:rFonts w:cstheme="minorHAnsi"/>
                <w:kern w:val="16"/>
              </w:rPr>
              <w:t xml:space="preserve"> d</w:t>
            </w:r>
            <w:r>
              <w:rPr>
                <w:rFonts w:cstheme="minorHAnsi"/>
                <w:kern w:val="16"/>
              </w:rPr>
              <w:t xml:space="preserve">a </w:t>
            </w:r>
            <w:r w:rsidRPr="008502F1">
              <w:rPr>
                <w:rFonts w:cstheme="minorHAnsi"/>
                <w:b/>
                <w:bCs/>
                <w:kern w:val="16"/>
              </w:rPr>
              <w:t>Unidade Básica de Saúde</w:t>
            </w:r>
            <w:r>
              <w:rPr>
                <w:rFonts w:cstheme="minorHAnsi"/>
                <w:b/>
                <w:bCs/>
                <w:kern w:val="16"/>
              </w:rPr>
              <w:t xml:space="preserve"> (UBS)</w:t>
            </w:r>
            <w:r w:rsidRPr="008502F1">
              <w:rPr>
                <w:rFonts w:cstheme="minorHAnsi"/>
                <w:b/>
                <w:bCs/>
                <w:kern w:val="16"/>
              </w:rPr>
              <w:t xml:space="preserve"> – Porte II no bairro Vila Ivete</w:t>
            </w:r>
            <w:r>
              <w:rPr>
                <w:rFonts w:cstheme="minorHAnsi"/>
                <w:kern w:val="16"/>
              </w:rPr>
              <w:t xml:space="preserve"> </w:t>
            </w:r>
            <w:r w:rsidRPr="008502F1">
              <w:rPr>
                <w:rFonts w:cstheme="minorHAnsi"/>
                <w:kern w:val="16"/>
              </w:rPr>
              <w:t>foram levantadas de acordo com os projetos de engenharia e demais documentos pertinentes à execução da obra, além de visitas técnicas ao local para avaliação das condições existentes. Utilizando as memórias de cálculo e outros documentos referentes à execução da obra, como orçamentos detalhados de materiais e mão de obra, foram identificados e quantificados os recursos necessários para cada etapa do projeto. Essa documentação encontra-se anexa ao Estudo Técnico Preliminar, fornecendo uma base sólida para o planejamento e execução da obra, garantindo transparência e precisão no processo de contratação da empresa especializada.</w:t>
            </w:r>
          </w:p>
        </w:tc>
      </w:tr>
      <w:tr w:rsidR="00E154CB" w14:paraId="69CB01E6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018832B4" w14:textId="77777777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LEVANTAMENTO DE MERCADO</w:t>
            </w:r>
          </w:p>
          <w:p w14:paraId="610DCEFF" w14:textId="2427C1C6" w:rsidR="00E154CB" w:rsidRDefault="00327034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V - </w:t>
            </w:r>
            <w:r w:rsidR="00A629C7"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Levantamento</w:t>
            </w: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 xml:space="preserve"> de mercado, que consiste na análise das alternativas possíveis, e justificativa técnica e econômica da escolha do tipo de solução a contratar;</w:t>
            </w:r>
          </w:p>
        </w:tc>
      </w:tr>
      <w:tr w:rsidR="00E154CB" w14:paraId="10856661" w14:textId="77777777" w:rsidTr="00F15ACD">
        <w:trPr>
          <w:trHeight w:val="309"/>
        </w:trPr>
        <w:tc>
          <w:tcPr>
            <w:tcW w:w="2486" w:type="dxa"/>
            <w:vMerge w:val="restart"/>
            <w:shd w:val="clear" w:color="auto" w:fill="FFFFFF" w:themeFill="background1"/>
            <w:vAlign w:val="center"/>
          </w:tcPr>
          <w:p w14:paraId="2C14C420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Onde foram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pesquisadas as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possíveis soluções?</w:t>
            </w:r>
          </w:p>
        </w:tc>
        <w:tc>
          <w:tcPr>
            <w:tcW w:w="3031" w:type="dxa"/>
            <w:gridSpan w:val="9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3B4C4DC" w14:textId="77777777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Consulta a fornecedores.</w:t>
            </w:r>
          </w:p>
        </w:tc>
        <w:tc>
          <w:tcPr>
            <w:tcW w:w="4826" w:type="dxa"/>
            <w:gridSpan w:val="5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8F0FF78" w14:textId="77777777" w:rsidR="00E154CB" w:rsidRDefault="00327034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Contratações similares.</w:t>
            </w:r>
          </w:p>
        </w:tc>
      </w:tr>
      <w:tr w:rsidR="00E154CB" w14:paraId="40B58A64" w14:textId="77777777" w:rsidTr="00F15ACD">
        <w:trPr>
          <w:trHeight w:val="309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68B54B29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3031" w:type="dxa"/>
            <w:gridSpan w:val="9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115F61" w14:textId="028B2FE3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A629C7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Internet.</w:t>
            </w:r>
          </w:p>
        </w:tc>
        <w:tc>
          <w:tcPr>
            <w:tcW w:w="4826" w:type="dxa"/>
            <w:gridSpan w:val="5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B84CCE7" w14:textId="7777777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Audiência pública.</w:t>
            </w:r>
          </w:p>
        </w:tc>
      </w:tr>
      <w:tr w:rsidR="00E154CB" w14:paraId="4FBBD4F5" w14:textId="77777777" w:rsidTr="00F15ACD">
        <w:trPr>
          <w:trHeight w:val="70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0F8AFB51" w14:textId="77777777" w:rsidR="00E154CB" w:rsidRDefault="00E154CB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248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61D815DC" w14:textId="3C5410F8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A629C7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Outro.</w:t>
            </w:r>
          </w:p>
        </w:tc>
        <w:tc>
          <w:tcPr>
            <w:tcW w:w="6609" w:type="dxa"/>
            <w:gridSpan w:val="11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39CB850B" w14:textId="471284D7" w:rsidR="00E154CB" w:rsidRDefault="00327034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 SINAPI (</w:t>
            </w:r>
            <w:r w:rsidR="0033303C">
              <w:rPr>
                <w:rFonts w:cstheme="minorHAnsi"/>
                <w:kern w:val="16"/>
              </w:rPr>
              <w:t>10</w:t>
            </w:r>
            <w:r>
              <w:rPr>
                <w:rFonts w:cstheme="minorHAnsi"/>
                <w:kern w:val="16"/>
              </w:rPr>
              <w:t>/2024)</w:t>
            </w:r>
            <w:r w:rsidR="008502F1">
              <w:rPr>
                <w:rFonts w:cstheme="minorHAnsi"/>
                <w:kern w:val="16"/>
              </w:rPr>
              <w:t xml:space="preserve">, </w:t>
            </w:r>
            <w:r>
              <w:rPr>
                <w:rFonts w:cstheme="minorHAnsi"/>
                <w:kern w:val="16"/>
              </w:rPr>
              <w:t>SI</w:t>
            </w:r>
            <w:r w:rsidR="00FF47E1">
              <w:rPr>
                <w:rFonts w:cstheme="minorHAnsi"/>
                <w:kern w:val="16"/>
              </w:rPr>
              <w:t>NAPI INSUMOS</w:t>
            </w:r>
            <w:r>
              <w:rPr>
                <w:rFonts w:cstheme="minorHAnsi"/>
                <w:kern w:val="16"/>
              </w:rPr>
              <w:t xml:space="preserve"> (</w:t>
            </w:r>
            <w:r w:rsidR="0033303C">
              <w:rPr>
                <w:rFonts w:cstheme="minorHAnsi"/>
                <w:kern w:val="16"/>
              </w:rPr>
              <w:t>10/</w:t>
            </w:r>
            <w:r>
              <w:rPr>
                <w:rFonts w:cstheme="minorHAnsi"/>
                <w:kern w:val="16"/>
              </w:rPr>
              <w:t>202</w:t>
            </w:r>
            <w:r w:rsidR="00FF47E1">
              <w:rPr>
                <w:rFonts w:cstheme="minorHAnsi"/>
                <w:kern w:val="16"/>
              </w:rPr>
              <w:t>4</w:t>
            </w:r>
            <w:r>
              <w:rPr>
                <w:rFonts w:cstheme="minorHAnsi"/>
                <w:kern w:val="16"/>
              </w:rPr>
              <w:t>)</w:t>
            </w:r>
          </w:p>
        </w:tc>
      </w:tr>
      <w:tr w:rsidR="00E154CB" w14:paraId="4BFE2CB4" w14:textId="77777777" w:rsidTr="00F15ACD">
        <w:trPr>
          <w:trHeight w:val="294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73E58C4C" w14:textId="77777777" w:rsidR="00E154CB" w:rsidRDefault="00327034">
            <w:pPr>
              <w:wordWrap w:val="0"/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Alternativas </w:t>
            </w:r>
          </w:p>
          <w:p w14:paraId="484442E2" w14:textId="77777777" w:rsidR="00E154CB" w:rsidRDefault="00327034">
            <w:pPr>
              <w:wordWrap w:val="0"/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possíveis</w:t>
            </w:r>
          </w:p>
        </w:tc>
        <w:tc>
          <w:tcPr>
            <w:tcW w:w="7857" w:type="dxa"/>
            <w:gridSpan w:val="14"/>
            <w:shd w:val="clear" w:color="auto" w:fill="FFE599" w:themeFill="accent4" w:themeFillTint="66"/>
            <w:vAlign w:val="center"/>
          </w:tcPr>
          <w:p w14:paraId="7DC6BAEE" w14:textId="2CD064D5" w:rsidR="00E154CB" w:rsidRDefault="00A96F6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Solução 1: Execução direta, através da própria Prefeitura</w:t>
            </w:r>
          </w:p>
        </w:tc>
      </w:tr>
      <w:tr w:rsidR="00E154CB" w14:paraId="52576A09" w14:textId="77777777" w:rsidTr="00F15ACD">
        <w:trPr>
          <w:trHeight w:val="294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7105D320" w14:textId="77777777" w:rsidR="00E154CB" w:rsidRDefault="00E154CB">
            <w:pPr>
              <w:spacing w:after="80" w:line="276" w:lineRule="auto"/>
              <w:jc w:val="both"/>
            </w:pP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158D74E7" w14:textId="77777777" w:rsidR="00A96F6C" w:rsidRDefault="00A96F6C" w:rsidP="00F21F40">
            <w:pPr>
              <w:spacing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 xml:space="preserve">Vantagens/Desvantagens: </w:t>
            </w:r>
          </w:p>
          <w:p w14:paraId="7C267691" w14:textId="77777777" w:rsidR="006D133F" w:rsidRDefault="00F21F40" w:rsidP="00F21F40">
            <w:pPr>
              <w:spacing w:after="80" w:line="276" w:lineRule="auto"/>
              <w:jc w:val="both"/>
            </w:pPr>
            <w:r w:rsidRPr="00F21F40">
              <w:t>Na modalidade de execução direta do objeto em questão, considera-se a possibilidade de o próprio município, por meio de seus próprios recursos — isto é, seus órgãos e entidades — realizar o serviço proposto. Para que essa forma de execução seja válida, a Administração Pública deve ter à disposição todos os recursos necessários para alcançar o objetivo desejado, incluindo estrutura, conhecimento técnico, pessoal, entre outros.</w:t>
            </w:r>
          </w:p>
          <w:p w14:paraId="07B553AB" w14:textId="6C93F871" w:rsidR="00F21F40" w:rsidRPr="00F21F40" w:rsidRDefault="00F21F40" w:rsidP="00F21F40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 w:rsidRPr="00F21F40">
              <w:rPr>
                <w:rFonts w:cstheme="minorHAnsi"/>
                <w:kern w:val="16"/>
              </w:rPr>
              <w:t>A impossibilidade de o município realizar a reforma e ampliação por conta própria é ainda mais evidente e justificada quando se considera a complexidade das necessidades técnicas envolvidas. Considerando que tais recursos (humanos e materiais) não estão disponíveis na estrutura administrativa municipal, torna-se claro que a execução direta da reforma e ampliação pelo município se mostra inviável.</w:t>
            </w:r>
          </w:p>
        </w:tc>
      </w:tr>
      <w:tr w:rsidR="00E154CB" w14:paraId="28E3EBC7" w14:textId="77777777" w:rsidTr="00F15ACD">
        <w:trPr>
          <w:trHeight w:val="294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7E8BCDD5" w14:textId="77777777" w:rsidR="00E154CB" w:rsidRDefault="00E154CB">
            <w:pPr>
              <w:spacing w:after="80" w:line="276" w:lineRule="auto"/>
              <w:jc w:val="both"/>
            </w:pP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54645A2A" w14:textId="377582C2" w:rsidR="00E154CB" w:rsidRDefault="00327034">
            <w:pPr>
              <w:spacing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 xml:space="preserve">Esta solução é </w:t>
            </w:r>
            <w:r w:rsidR="00A629C7">
              <w:rPr>
                <w:rFonts w:cstheme="minorHAnsi"/>
                <w:b/>
                <w:bCs/>
                <w:kern w:val="16"/>
              </w:rPr>
              <w:t>técnica</w:t>
            </w:r>
            <w:r>
              <w:rPr>
                <w:rFonts w:cstheme="minorHAnsi"/>
                <w:b/>
                <w:bCs/>
                <w:kern w:val="16"/>
              </w:rPr>
              <w:t xml:space="preserve"> e economicamente indicada? </w:t>
            </w:r>
            <w:proofErr w:type="gramStart"/>
            <w:r>
              <w:rPr>
                <w:rFonts w:cstheme="minorHAnsi"/>
                <w:b/>
                <w:bCs/>
                <w:kern w:val="16"/>
              </w:rPr>
              <w:t>(</w:t>
            </w:r>
            <w:r w:rsidR="00A96F6C">
              <w:rPr>
                <w:rFonts w:cstheme="minorHAnsi"/>
                <w:b/>
                <w:bCs/>
                <w:kern w:val="16"/>
              </w:rPr>
              <w:t xml:space="preserve"> </w:t>
            </w:r>
            <w:r>
              <w:rPr>
                <w:rFonts w:cstheme="minorHAnsi"/>
                <w:b/>
                <w:bCs/>
                <w:kern w:val="16"/>
              </w:rPr>
              <w:t>)</w:t>
            </w:r>
            <w:proofErr w:type="gramEnd"/>
            <w:r>
              <w:rPr>
                <w:rFonts w:cstheme="minorHAnsi"/>
                <w:b/>
                <w:bCs/>
                <w:kern w:val="16"/>
              </w:rPr>
              <w:t xml:space="preserve"> Sim. (</w:t>
            </w:r>
            <w:r w:rsidR="00A96F6C">
              <w:rPr>
                <w:rFonts w:cstheme="minorHAnsi"/>
                <w:b/>
                <w:bCs/>
                <w:kern w:val="16"/>
              </w:rPr>
              <w:t>X</w:t>
            </w:r>
            <w:r>
              <w:rPr>
                <w:rFonts w:cstheme="minorHAnsi"/>
                <w:b/>
                <w:bCs/>
                <w:kern w:val="16"/>
              </w:rPr>
              <w:t>) Não.</w:t>
            </w:r>
          </w:p>
        </w:tc>
      </w:tr>
      <w:tr w:rsidR="00E154CB" w14:paraId="268D6F0E" w14:textId="77777777" w:rsidTr="00F15ACD">
        <w:trPr>
          <w:trHeight w:val="294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4AD9080F" w14:textId="77777777" w:rsidR="00E154CB" w:rsidRDefault="00E154CB">
            <w:pPr>
              <w:spacing w:after="80" w:line="276" w:lineRule="auto"/>
              <w:jc w:val="both"/>
            </w:pPr>
          </w:p>
        </w:tc>
        <w:tc>
          <w:tcPr>
            <w:tcW w:w="7857" w:type="dxa"/>
            <w:gridSpan w:val="14"/>
            <w:shd w:val="clear" w:color="auto" w:fill="FFE599" w:themeFill="accent4" w:themeFillTint="66"/>
            <w:vAlign w:val="center"/>
          </w:tcPr>
          <w:p w14:paraId="03170E54" w14:textId="28611E27" w:rsidR="00E154CB" w:rsidRDefault="00A96F6C">
            <w:pPr>
              <w:spacing w:after="80" w:line="276" w:lineRule="auto"/>
              <w:jc w:val="both"/>
              <w:rPr>
                <w:rFonts w:cstheme="minorHAnsi"/>
                <w:b/>
                <w:bCs/>
                <w:color w:val="000000" w:themeColor="text1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 xml:space="preserve">Solução 2: </w:t>
            </w:r>
            <w:r w:rsidRPr="00D75B84">
              <w:rPr>
                <w:rFonts w:cstheme="minorHAnsi"/>
                <w:b/>
                <w:bCs/>
                <w:kern w:val="16"/>
              </w:rPr>
              <w:t>Execução Indireta, mediante a contratação de</w:t>
            </w:r>
            <w:r>
              <w:rPr>
                <w:rFonts w:cstheme="minorHAnsi"/>
                <w:b/>
                <w:bCs/>
                <w:kern w:val="16"/>
              </w:rPr>
              <w:t xml:space="preserve"> </w:t>
            </w:r>
            <w:r w:rsidRPr="00D75B84">
              <w:rPr>
                <w:rFonts w:cstheme="minorHAnsi"/>
                <w:b/>
                <w:bCs/>
                <w:kern w:val="16"/>
              </w:rPr>
              <w:t>empresa</w:t>
            </w:r>
            <w:r>
              <w:rPr>
                <w:rFonts w:cstheme="minorHAnsi"/>
                <w:b/>
                <w:bCs/>
                <w:kern w:val="16"/>
              </w:rPr>
              <w:t xml:space="preserve"> </w:t>
            </w:r>
            <w:r w:rsidRPr="00D75B84">
              <w:rPr>
                <w:rFonts w:cstheme="minorHAnsi"/>
                <w:b/>
                <w:bCs/>
                <w:kern w:val="16"/>
              </w:rPr>
              <w:t>especializada para execução d</w:t>
            </w:r>
            <w:r>
              <w:rPr>
                <w:rFonts w:cstheme="minorHAnsi"/>
                <w:b/>
                <w:bCs/>
                <w:kern w:val="16"/>
              </w:rPr>
              <w:t>e obras.</w:t>
            </w:r>
          </w:p>
        </w:tc>
      </w:tr>
      <w:tr w:rsidR="00A96F6C" w14:paraId="3CD8F4AB" w14:textId="77777777" w:rsidTr="00F15ACD">
        <w:trPr>
          <w:trHeight w:val="90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AEA2AF5" w14:textId="77777777" w:rsidR="00A96F6C" w:rsidRDefault="00A96F6C" w:rsidP="00A96F6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5EE59679" w14:textId="74FE679F" w:rsidR="00F21F40" w:rsidRPr="00F21F40" w:rsidRDefault="00F21F40" w:rsidP="00F21F40">
            <w:pPr>
              <w:spacing w:after="80" w:line="276" w:lineRule="auto"/>
              <w:jc w:val="both"/>
            </w:pPr>
            <w:r w:rsidRPr="00F21F40">
              <w:t>A contratação de uma empresa por meio de licitação para a construção de uma Unidade Básica de Saúde</w:t>
            </w:r>
            <w:r w:rsidR="00BC4D51">
              <w:t xml:space="preserve"> (UBS)</w:t>
            </w:r>
            <w:r w:rsidRPr="00F21F40">
              <w:t xml:space="preserve"> é uma opção vantajosa para a prefeitura, especialmente quando não dispõe de uma equipe técnica interna especializada para executar a obra. A licitação assegura que a empresa contratada possua a qualificação técnica necessária, garantindo que o projeto seja realizado conforme as normas de segurança e engenharia, sem comprometer a qualidade.</w:t>
            </w:r>
          </w:p>
          <w:p w14:paraId="28CA8436" w14:textId="77777777" w:rsidR="00F21F40" w:rsidRPr="00F21F40" w:rsidRDefault="00F21F40" w:rsidP="00F21F40">
            <w:pPr>
              <w:spacing w:after="80" w:line="276" w:lineRule="auto"/>
              <w:jc w:val="both"/>
            </w:pPr>
            <w:r w:rsidRPr="00F21F40">
              <w:t>Além disso, o processo licitatório torna a concorrência transparente e competitiva, o que possibilita à prefeitura selecionar a proposta mais vantajosa, tanto em termos de preço quanto de qualidade. Isso resulta em uma execução mais eficiente, com melhor custo-benefício para os cofres públicos.</w:t>
            </w:r>
          </w:p>
          <w:p w14:paraId="2AA5FC9E" w14:textId="53E233EB" w:rsidR="00A96F6C" w:rsidRPr="00F21F40" w:rsidRDefault="00F21F40" w:rsidP="00F21F40">
            <w:pPr>
              <w:spacing w:after="80" w:line="276" w:lineRule="auto"/>
              <w:jc w:val="both"/>
            </w:pPr>
            <w:r w:rsidRPr="00F21F40">
              <w:t>Sem uma equipe própria, a prefeitura pode contar com a expertise da empresa contratada para gerenciar todas as fases da obra — desde o planejamento até a entrega final — com garantia de cumprimento dos prazos e dos requisitos de segurança.</w:t>
            </w:r>
          </w:p>
        </w:tc>
      </w:tr>
      <w:tr w:rsidR="00A96F6C" w14:paraId="13197111" w14:textId="77777777" w:rsidTr="00F15ACD">
        <w:trPr>
          <w:trHeight w:val="90"/>
        </w:trPr>
        <w:tc>
          <w:tcPr>
            <w:tcW w:w="2486" w:type="dxa"/>
            <w:shd w:val="clear" w:color="auto" w:fill="D9E2F3" w:themeFill="accent5" w:themeFillTint="33"/>
            <w:vAlign w:val="center"/>
          </w:tcPr>
          <w:p w14:paraId="6A2F1198" w14:textId="77777777" w:rsidR="00A96F6C" w:rsidRDefault="00A96F6C" w:rsidP="00A96F6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2AC2ED61" w14:textId="7ED0388E" w:rsidR="00A96F6C" w:rsidRDefault="00A96F6C" w:rsidP="00A96F6C">
            <w:pPr>
              <w:spacing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 xml:space="preserve">Esta solução é técnica e economicamente indicada? (X) Sim. </w:t>
            </w:r>
            <w:proofErr w:type="gramStart"/>
            <w:r w:rsidR="00BC4D51">
              <w:rPr>
                <w:rFonts w:cstheme="minorHAnsi"/>
                <w:b/>
                <w:bCs/>
                <w:kern w:val="16"/>
              </w:rPr>
              <w:t>( )</w:t>
            </w:r>
            <w:proofErr w:type="gramEnd"/>
            <w:r>
              <w:rPr>
                <w:rFonts w:cstheme="minorHAnsi"/>
                <w:b/>
                <w:bCs/>
                <w:kern w:val="16"/>
              </w:rPr>
              <w:t xml:space="preserve"> Não.</w:t>
            </w:r>
          </w:p>
        </w:tc>
      </w:tr>
      <w:tr w:rsidR="008B07DC" w14:paraId="1732FBC9" w14:textId="77777777" w:rsidTr="00265F20">
        <w:trPr>
          <w:trHeight w:val="5383"/>
        </w:trPr>
        <w:tc>
          <w:tcPr>
            <w:tcW w:w="2486" w:type="dxa"/>
            <w:shd w:val="clear" w:color="auto" w:fill="D9E2F3" w:themeFill="accent5" w:themeFillTint="33"/>
            <w:vAlign w:val="center"/>
          </w:tcPr>
          <w:p w14:paraId="52134FF3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Justificativa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técnica 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econômica para a escolha da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melhor solução</w:t>
            </w:r>
          </w:p>
        </w:tc>
        <w:tc>
          <w:tcPr>
            <w:tcW w:w="7857" w:type="dxa"/>
            <w:gridSpan w:val="14"/>
            <w:shd w:val="clear" w:color="auto" w:fill="FFFFFF" w:themeFill="background1"/>
            <w:vAlign w:val="center"/>
          </w:tcPr>
          <w:p w14:paraId="6E463A2E" w14:textId="4297C244" w:rsidR="008B07DC" w:rsidRDefault="008B07DC" w:rsidP="008B07DC">
            <w:pPr>
              <w:spacing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 xml:space="preserve"> </w:t>
            </w:r>
            <w:r w:rsidR="00F21F40" w:rsidRPr="00F21F40">
              <w:rPr>
                <w:rFonts w:cstheme="minorHAnsi"/>
                <w:kern w:val="16"/>
              </w:rPr>
              <w:t>A escolha pela execução indireta, por meio da contratação de uma empresa especializada, proporciona benefícios técnicos e econômicos significativos. Do ponto de vista técnico, a empresa contratada traz expertise, infraestrutura e recursos avançados, assegurando a qualidade e segurança na construção da Unidade Básica de Saúde (UBS). Sua gestão eficaz garante o cumprimento rigoroso dos prazos e orçamentos, elementos essenciais para o sucesso do projeto. Economicamente, a execução indireta reduz os custos operacionais e os riscos para o município, pois a empresa assume a responsabilidade por eventuais custos adicionais e atrasos. A competitividade do processo licitatório também possibilita que o município obtenha a melhor relação custo-benefício, sem comprometer a qualidade. Em suma, a execução indireta se revela como a solução mais vantajosa, combinando expertise técnica, segurança financeira e eficiência na execução da obra.</w:t>
            </w:r>
          </w:p>
        </w:tc>
      </w:tr>
      <w:tr w:rsidR="008B07DC" w14:paraId="6C513B59" w14:textId="77777777" w:rsidTr="00F15ACD">
        <w:trPr>
          <w:trHeight w:val="450"/>
        </w:trPr>
        <w:tc>
          <w:tcPr>
            <w:tcW w:w="2486" w:type="dxa"/>
            <w:vMerge w:val="restart"/>
            <w:shd w:val="clear" w:color="auto" w:fill="FFFFFF" w:themeFill="background1"/>
            <w:vAlign w:val="center"/>
          </w:tcPr>
          <w:p w14:paraId="19F21847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restrição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fornecedores?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shd w:val="clear" w:color="auto" w:fill="FFFFFF" w:themeFill="background1"/>
            <w:vAlign w:val="center"/>
          </w:tcPr>
          <w:p w14:paraId="779A0F7E" w14:textId="77777777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</w:t>
            </w:r>
          </w:p>
        </w:tc>
      </w:tr>
      <w:tr w:rsidR="008B07DC" w14:paraId="468B58E6" w14:textId="77777777" w:rsidTr="00F15ACD">
        <w:trPr>
          <w:trHeight w:val="450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035EB8CD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shd w:val="clear" w:color="auto" w:fill="FFFFFF" w:themeFill="background1"/>
            <w:vAlign w:val="center"/>
          </w:tcPr>
          <w:p w14:paraId="63E44080" w14:textId="146700D0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Não.</w:t>
            </w:r>
          </w:p>
        </w:tc>
      </w:tr>
      <w:tr w:rsidR="008B07DC" w14:paraId="55A2ECB8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4F557D94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ESTIMATIVA DO VALOR DA CONTRATAÇÃO</w:t>
            </w:r>
          </w:p>
          <w:p w14:paraId="1DBF7973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lastRenderedPageBreak/>
              <w:t>VI -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licitação;</w:t>
            </w:r>
          </w:p>
        </w:tc>
      </w:tr>
      <w:tr w:rsidR="008B07DC" w14:paraId="41C5DF76" w14:textId="77777777" w:rsidTr="00F15ACD">
        <w:trPr>
          <w:trHeight w:val="405"/>
        </w:trPr>
        <w:tc>
          <w:tcPr>
            <w:tcW w:w="2486" w:type="dxa"/>
            <w:vMerge w:val="restart"/>
            <w:shd w:val="clear" w:color="auto" w:fill="auto"/>
            <w:vAlign w:val="center"/>
          </w:tcPr>
          <w:p w14:paraId="666034AB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lastRenderedPageBreak/>
              <w:t xml:space="preserve">Meios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usados na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pesquisa</w:t>
            </w:r>
          </w:p>
        </w:tc>
        <w:tc>
          <w:tcPr>
            <w:tcW w:w="2361" w:type="dxa"/>
            <w:gridSpan w:val="7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17E8F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Painel de preços.</w:t>
            </w:r>
          </w:p>
        </w:tc>
        <w:tc>
          <w:tcPr>
            <w:tcW w:w="5496" w:type="dxa"/>
            <w:gridSpan w:val="7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6F0DFC8" w14:textId="77777777" w:rsidR="008B07DC" w:rsidRDefault="008B07DC" w:rsidP="008B07DC">
            <w:pPr>
              <w:spacing w:before="80"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Contratações similares.</w:t>
            </w:r>
          </w:p>
        </w:tc>
      </w:tr>
      <w:tr w:rsidR="008B07DC" w14:paraId="34AD9875" w14:textId="77777777" w:rsidTr="00F15ACD">
        <w:trPr>
          <w:trHeight w:val="405"/>
        </w:trPr>
        <w:tc>
          <w:tcPr>
            <w:tcW w:w="2486" w:type="dxa"/>
            <w:vMerge/>
            <w:shd w:val="clear" w:color="auto" w:fill="auto"/>
            <w:vAlign w:val="center"/>
          </w:tcPr>
          <w:p w14:paraId="5F1A899B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2361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1DF40D" w14:textId="77777777" w:rsidR="008B07DC" w:rsidRDefault="008B07DC" w:rsidP="008B07D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Banco de Preços.</w:t>
            </w:r>
          </w:p>
        </w:tc>
        <w:tc>
          <w:tcPr>
            <w:tcW w:w="549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284A0C" w14:textId="77777777" w:rsidR="008B07DC" w:rsidRDefault="008B07DC" w:rsidP="008B07DC">
            <w:pPr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Fornecedores.</w:t>
            </w:r>
          </w:p>
        </w:tc>
      </w:tr>
      <w:tr w:rsidR="008B07DC" w14:paraId="79D3AF36" w14:textId="77777777" w:rsidTr="00F15ACD">
        <w:trPr>
          <w:trHeight w:val="405"/>
        </w:trPr>
        <w:tc>
          <w:tcPr>
            <w:tcW w:w="2486" w:type="dxa"/>
            <w:vMerge/>
            <w:shd w:val="clear" w:color="auto" w:fill="auto"/>
            <w:vAlign w:val="center"/>
          </w:tcPr>
          <w:p w14:paraId="02BEA224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2361" w:type="dxa"/>
            <w:gridSpan w:val="7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5EE630" w14:textId="77777777" w:rsidR="008B07DC" w:rsidRDefault="008B07DC" w:rsidP="008B07D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Internet.</w:t>
            </w:r>
          </w:p>
        </w:tc>
        <w:tc>
          <w:tcPr>
            <w:tcW w:w="96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1B899" w14:textId="77777777" w:rsidR="008B07DC" w:rsidRDefault="008B07DC" w:rsidP="008B07DC">
            <w:pPr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kern w:val="16"/>
              </w:rPr>
              <w:t>(X)  Outro.</w:t>
            </w:r>
          </w:p>
        </w:tc>
        <w:tc>
          <w:tcPr>
            <w:tcW w:w="4527" w:type="dxa"/>
            <w:gridSpan w:val="3"/>
            <w:tcBorders>
              <w:top w:val="nil"/>
              <w:left w:val="nil"/>
            </w:tcBorders>
            <w:shd w:val="clear" w:color="auto" w:fill="auto"/>
            <w:vAlign w:val="center"/>
          </w:tcPr>
          <w:p w14:paraId="7A03AB68" w14:textId="2D14CE8C" w:rsidR="008B07DC" w:rsidRDefault="008B07DC" w:rsidP="008B07DC">
            <w:pPr>
              <w:spacing w:after="80" w:line="276" w:lineRule="auto"/>
              <w:ind w:left="241" w:hangingChars="100" w:hanging="241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</w:t>
            </w:r>
            <w:r>
              <w:rPr>
                <w:rFonts w:cstheme="minorHAnsi"/>
                <w:kern w:val="16"/>
                <w:sz w:val="20"/>
                <w:szCs w:val="20"/>
              </w:rPr>
              <w:t xml:space="preserve"> SINAPI (</w:t>
            </w:r>
            <w:r w:rsidR="00126B4F">
              <w:rPr>
                <w:rFonts w:cstheme="minorHAnsi"/>
                <w:kern w:val="16"/>
                <w:sz w:val="20"/>
                <w:szCs w:val="20"/>
              </w:rPr>
              <w:t>10</w:t>
            </w:r>
            <w:r>
              <w:rPr>
                <w:rFonts w:cstheme="minorHAnsi"/>
                <w:kern w:val="16"/>
                <w:sz w:val="20"/>
                <w:szCs w:val="20"/>
              </w:rPr>
              <w:t>/2024</w:t>
            </w:r>
            <w:r w:rsidR="00F21F40">
              <w:rPr>
                <w:rFonts w:cstheme="minorHAnsi"/>
                <w:kern w:val="16"/>
                <w:sz w:val="20"/>
                <w:szCs w:val="20"/>
              </w:rPr>
              <w:t>),</w:t>
            </w:r>
            <w:r w:rsidR="00126B4F">
              <w:rPr>
                <w:rFonts w:cstheme="minorHAnsi"/>
                <w:kern w:val="16"/>
                <w:sz w:val="20"/>
                <w:szCs w:val="20"/>
              </w:rPr>
              <w:t xml:space="preserve"> </w:t>
            </w:r>
            <w:r>
              <w:rPr>
                <w:rFonts w:cstheme="minorHAnsi"/>
                <w:kern w:val="16"/>
                <w:sz w:val="20"/>
                <w:szCs w:val="20"/>
              </w:rPr>
              <w:t>SINAPI INSUMO (</w:t>
            </w:r>
            <w:r w:rsidR="00126B4F">
              <w:rPr>
                <w:rFonts w:cstheme="minorHAnsi"/>
                <w:kern w:val="16"/>
                <w:sz w:val="20"/>
                <w:szCs w:val="20"/>
              </w:rPr>
              <w:t>10</w:t>
            </w:r>
            <w:r>
              <w:rPr>
                <w:rFonts w:cstheme="minorHAnsi"/>
                <w:kern w:val="16"/>
                <w:sz w:val="20"/>
                <w:szCs w:val="20"/>
              </w:rPr>
              <w:t>/2024)</w:t>
            </w:r>
            <w:r w:rsidR="00126B4F">
              <w:rPr>
                <w:rFonts w:cstheme="minorHAnsi"/>
                <w:kern w:val="16"/>
                <w:sz w:val="20"/>
                <w:szCs w:val="20"/>
              </w:rPr>
              <w:t xml:space="preserve"> e DEINFRA 01/2021</w:t>
            </w:r>
          </w:p>
        </w:tc>
      </w:tr>
      <w:tr w:rsidR="008B07DC" w14:paraId="1FA399D3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auto"/>
            <w:vAlign w:val="center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007"/>
              <w:gridCol w:w="845"/>
              <w:gridCol w:w="4925"/>
              <w:gridCol w:w="2340"/>
            </w:tblGrid>
            <w:tr w:rsidR="006C3A62" w14:paraId="09641C98" w14:textId="77777777" w:rsidTr="006C3A62">
              <w:tc>
                <w:tcPr>
                  <w:tcW w:w="2007" w:type="dxa"/>
                  <w:vMerge w:val="restart"/>
                </w:tcPr>
                <w:p w14:paraId="208CDA3E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            </w:t>
                  </w:r>
                </w:p>
                <w:p w14:paraId="569D3AB6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  <w:p w14:paraId="68E24F2D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  <w:p w14:paraId="4D04633D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  <w:p w14:paraId="3C5FF899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  <w:p w14:paraId="48D0CC77" w14:textId="77777777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  <w:p w14:paraId="0D40C4A1" w14:textId="6525FCA8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</w:t>
                  </w:r>
                  <w:r w:rsidRPr="00BC4D51">
                    <w:rPr>
                      <w:b/>
                      <w:bCs/>
                    </w:rPr>
                    <w:t xml:space="preserve">ESTIMATIVA DE </w:t>
                  </w:r>
                  <w:r>
                    <w:rPr>
                      <w:b/>
                      <w:bCs/>
                    </w:rPr>
                    <w:t xml:space="preserve">  </w:t>
                  </w:r>
                </w:p>
                <w:p w14:paraId="62D9B76E" w14:textId="760AB6E5" w:rsidR="006C3A62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</w:t>
                  </w:r>
                  <w:r w:rsidRPr="00BC4D51">
                    <w:rPr>
                      <w:b/>
                      <w:bCs/>
                    </w:rPr>
                    <w:t>PREÇO</w:t>
                  </w:r>
                </w:p>
              </w:tc>
              <w:tc>
                <w:tcPr>
                  <w:tcW w:w="845" w:type="dxa"/>
                  <w:shd w:val="clear" w:color="auto" w:fill="FFE599" w:themeFill="accent4" w:themeFillTint="66"/>
                </w:tcPr>
                <w:p w14:paraId="7F02B2DE" w14:textId="1E3FF609" w:rsidR="006C3A62" w:rsidRPr="00BC4D51" w:rsidRDefault="006C3A62" w:rsidP="006C3A62">
                  <w:pPr>
                    <w:pStyle w:val="Cabealh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ITEM</w:t>
                  </w:r>
                </w:p>
              </w:tc>
              <w:tc>
                <w:tcPr>
                  <w:tcW w:w="4925" w:type="dxa"/>
                  <w:shd w:val="clear" w:color="auto" w:fill="FFE599" w:themeFill="accent4" w:themeFillTint="66"/>
                </w:tcPr>
                <w:p w14:paraId="555EE2C8" w14:textId="53508C2F" w:rsidR="006C3A62" w:rsidRPr="00BC4D51" w:rsidRDefault="006C3A62" w:rsidP="006C3A62">
                  <w:pPr>
                    <w:pStyle w:val="Cabealh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DESCRIÇÃO</w:t>
                  </w:r>
                </w:p>
              </w:tc>
              <w:tc>
                <w:tcPr>
                  <w:tcW w:w="2340" w:type="dxa"/>
                  <w:shd w:val="clear" w:color="auto" w:fill="FFE599" w:themeFill="accent4" w:themeFillTint="66"/>
                </w:tcPr>
                <w:p w14:paraId="342EFB1B" w14:textId="2A4C551B" w:rsidR="006C3A62" w:rsidRPr="00BC4D51" w:rsidRDefault="006C3A62" w:rsidP="006C3A62">
                  <w:pPr>
                    <w:pStyle w:val="Cabealh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VALOR</w:t>
                  </w:r>
                </w:p>
              </w:tc>
            </w:tr>
            <w:tr w:rsidR="006C3A62" w14:paraId="0BF455F1" w14:textId="67A78A31" w:rsidTr="006C3A62">
              <w:tc>
                <w:tcPr>
                  <w:tcW w:w="2007" w:type="dxa"/>
                  <w:vMerge/>
                </w:tcPr>
                <w:p w14:paraId="522ABF06" w14:textId="4CC79ADC" w:rsidR="006C3A62" w:rsidRPr="00BC4D51" w:rsidRDefault="006C3A62" w:rsidP="00BC4D51">
                  <w:pPr>
                    <w:pStyle w:val="Cabealho"/>
                    <w:rPr>
                      <w:b/>
                      <w:bCs/>
                    </w:rPr>
                  </w:pPr>
                </w:p>
              </w:tc>
              <w:tc>
                <w:tcPr>
                  <w:tcW w:w="845" w:type="dxa"/>
                </w:tcPr>
                <w:p w14:paraId="4A147357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5DD60170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4763DC51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12D4AFA8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7589DCF3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03A41F06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5EE3A433" w14:textId="1F3D863E" w:rsidR="006C3A62" w:rsidRPr="00BC4D51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1</w:t>
                  </w:r>
                </w:p>
              </w:tc>
              <w:tc>
                <w:tcPr>
                  <w:tcW w:w="4925" w:type="dxa"/>
                </w:tcPr>
                <w:p w14:paraId="71473B30" w14:textId="2594F765" w:rsidR="006C3A62" w:rsidRPr="00BC4D51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  <w:r w:rsidRPr="00BC4D51">
                    <w:rPr>
                      <w:b/>
                      <w:bCs/>
                    </w:rPr>
                    <w:t>Execução de Obra para Construção de Unidade Básica de Saúde (UBS) - Porte II</w:t>
                  </w:r>
                </w:p>
                <w:p w14:paraId="38654A88" w14:textId="77777777" w:rsidR="006C3A62" w:rsidRPr="00BC4D51" w:rsidRDefault="006C3A62" w:rsidP="00BC4D51">
                  <w:pPr>
                    <w:pStyle w:val="Cabealho"/>
                    <w:jc w:val="both"/>
                  </w:pPr>
                </w:p>
                <w:p w14:paraId="7BE35F63" w14:textId="77777777" w:rsidR="006C3A62" w:rsidRDefault="006C3A62" w:rsidP="00BC4D51">
                  <w:pPr>
                    <w:pStyle w:val="Cabealho"/>
                    <w:jc w:val="both"/>
                  </w:pPr>
                  <w:r w:rsidRPr="00BC4D51">
                    <w:t>Realização da obra, incluindo o fornecimento integral de materiais e mão de obra necessários, para a construção de uma Unidade Básica de Saúde (UBS) - Porte II, situada na Rua Capitão João Bley, no Bairro Vila Ivete, em Mafra/SC. A execução será conforme os projetos arquitetônicos, memorial descritivo, planilhas orçamentárias e outros documentos pertinentes.</w:t>
                  </w:r>
                </w:p>
                <w:p w14:paraId="4CEF1B3A" w14:textId="0025C440" w:rsidR="006C3A62" w:rsidRPr="00BC4D51" w:rsidRDefault="006C3A62" w:rsidP="00BC4D51">
                  <w:pPr>
                    <w:pStyle w:val="Cabealho"/>
                    <w:jc w:val="both"/>
                  </w:pPr>
                </w:p>
              </w:tc>
              <w:tc>
                <w:tcPr>
                  <w:tcW w:w="2340" w:type="dxa"/>
                </w:tcPr>
                <w:p w14:paraId="192C2E3F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</w:t>
                  </w:r>
                </w:p>
                <w:p w14:paraId="700FA8DA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20B0D81F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677E4152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26B9051A" w14:textId="77777777" w:rsidR="006C3A62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  <w:p w14:paraId="76E501BA" w14:textId="77777777" w:rsidR="008C7C9F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</w:t>
                  </w:r>
                </w:p>
                <w:p w14:paraId="0BD70637" w14:textId="1101CE2C" w:rsidR="00265F20" w:rsidRPr="00265F20" w:rsidRDefault="008C7C9F" w:rsidP="00265F20">
                  <w:pPr>
                    <w:jc w:val="both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 xml:space="preserve">    </w:t>
                  </w:r>
                  <w:r w:rsidR="00265F2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R$</w:t>
                  </w:r>
                  <w:r w:rsidR="00265F2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2.953.656,39</w:t>
                  </w:r>
                </w:p>
                <w:p w14:paraId="70A1B8F5" w14:textId="2C9E1983" w:rsidR="008C7C9F" w:rsidRDefault="008C7C9F" w:rsidP="008C7C9F">
                  <w:pPr>
                    <w:jc w:val="both"/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  <w:lang w:eastAsia="pt-BR"/>
                    </w:rPr>
                  </w:pPr>
                </w:p>
                <w:p w14:paraId="216D55AA" w14:textId="4A8027DE" w:rsidR="006C3A62" w:rsidRPr="00BC4D51" w:rsidRDefault="006C3A62" w:rsidP="00BC4D51">
                  <w:pPr>
                    <w:pStyle w:val="Cabealho"/>
                    <w:jc w:val="both"/>
                    <w:rPr>
                      <w:b/>
                      <w:bCs/>
                    </w:rPr>
                  </w:pPr>
                </w:p>
              </w:tc>
            </w:tr>
          </w:tbl>
          <w:p w14:paraId="0DEB86EB" w14:textId="77777777" w:rsidR="008B07DC" w:rsidRPr="003B01C5" w:rsidRDefault="008B07DC" w:rsidP="008B07DC">
            <w:pPr>
              <w:spacing w:before="80" w:after="80" w:line="360" w:lineRule="auto"/>
              <w:jc w:val="center"/>
              <w:rPr>
                <w:rFonts w:ascii="Arial" w:hAnsi="Arial" w:cs="Arial"/>
                <w:b/>
                <w:bCs/>
                <w:color w:val="FFFFFF" w:themeColor="background1"/>
                <w:spacing w:val="8"/>
                <w:kern w:val="16"/>
                <w:sz w:val="18"/>
                <w:szCs w:val="18"/>
              </w:rPr>
            </w:pPr>
          </w:p>
        </w:tc>
      </w:tr>
      <w:tr w:rsidR="008B07DC" w14:paraId="77FAB750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128798F9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DESCRIÇÃO DA SOLUÇÃO</w:t>
            </w:r>
          </w:p>
          <w:p w14:paraId="7704388F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VII - descrição da solução como um todo, inclusive das exigências relacionadas à manutenção e à assistência técnica, quando for o caso;</w:t>
            </w:r>
          </w:p>
        </w:tc>
      </w:tr>
      <w:tr w:rsidR="008B07DC" w14:paraId="2049D3FA" w14:textId="77777777" w:rsidTr="00F15ACD">
        <w:trPr>
          <w:trHeight w:val="405"/>
        </w:trPr>
        <w:tc>
          <w:tcPr>
            <w:tcW w:w="2486" w:type="dxa"/>
            <w:shd w:val="clear" w:color="auto" w:fill="FFFFFF" w:themeFill="background1"/>
            <w:vAlign w:val="center"/>
          </w:tcPr>
          <w:p w14:paraId="68577185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O que será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contratado?</w:t>
            </w:r>
          </w:p>
        </w:tc>
        <w:tc>
          <w:tcPr>
            <w:tcW w:w="7857" w:type="dxa"/>
            <w:gridSpan w:val="1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DAAE616" w14:textId="60ADF1AD" w:rsidR="008B07DC" w:rsidRDefault="00BC4D51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r>
              <w:rPr>
                <w:rFonts w:ascii="Calibri" w:eastAsia="SimSun" w:hAnsi="Calibri" w:cs="Calibri"/>
                <w:shd w:val="clear" w:color="auto" w:fill="FFFFFF"/>
                <w:lang w:eastAsia="zh-CN"/>
              </w:rPr>
              <w:t>CONTRATAÇÃO DE EMPRESA ESPECIALIZADA PARA CONSTRUÇÃO DE UMA UNIDADE BÁSICA DE SAÚDE – PORTE II NO BAIRRO VILA IVETE, EM MAFRA/SC</w:t>
            </w:r>
            <w:r w:rsidR="008B07DC">
              <w:rPr>
                <w:rFonts w:ascii="Calibri" w:eastAsia="SimSun" w:hAnsi="Calibri" w:cs="Calibri"/>
                <w:shd w:val="clear" w:color="auto" w:fill="FFFFFF"/>
                <w:lang w:eastAsia="zh-CN"/>
              </w:rPr>
              <w:t xml:space="preserve"> </w:t>
            </w:r>
          </w:p>
        </w:tc>
      </w:tr>
      <w:tr w:rsidR="008B07DC" w14:paraId="478D8DBF" w14:textId="77777777" w:rsidTr="00F15ACD">
        <w:trPr>
          <w:trHeight w:val="252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4B55EC92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Qual o prazo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da garantia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contratual?</w:t>
            </w:r>
          </w:p>
        </w:tc>
        <w:tc>
          <w:tcPr>
            <w:tcW w:w="7857" w:type="dxa"/>
            <w:gridSpan w:val="14"/>
            <w:tcBorders>
              <w:bottom w:val="nil"/>
            </w:tcBorders>
            <w:shd w:val="clear" w:color="auto" w:fill="FFFFFF" w:themeFill="background1"/>
            <w:vAlign w:val="center"/>
          </w:tcPr>
          <w:p w14:paraId="3A617335" w14:textId="4CE5EDE1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</w:t>
            </w:r>
            <w:r w:rsidR="006C3A62">
              <w:rPr>
                <w:rFonts w:cstheme="minorHAnsi"/>
                <w:kern w:val="16"/>
              </w:rPr>
              <w:t xml:space="preserve">  </w:t>
            </w:r>
            <w:r>
              <w:rPr>
                <w:rFonts w:cstheme="minorHAnsi"/>
                <w:kern w:val="16"/>
              </w:rPr>
              <w:t>)</w:t>
            </w:r>
            <w:proofErr w:type="gramEnd"/>
            <w:r>
              <w:rPr>
                <w:rFonts w:cstheme="minorHAnsi"/>
                <w:kern w:val="16"/>
              </w:rPr>
              <w:t xml:space="preserve"> Não há.</w:t>
            </w:r>
          </w:p>
        </w:tc>
      </w:tr>
      <w:tr w:rsidR="008B07DC" w14:paraId="2091AA50" w14:textId="77777777" w:rsidTr="00F15ACD">
        <w:trPr>
          <w:trHeight w:val="252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C83BBE5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4CBFC10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90 dias.</w:t>
            </w:r>
          </w:p>
        </w:tc>
      </w:tr>
      <w:tr w:rsidR="008B07DC" w14:paraId="531E43A1" w14:textId="77777777" w:rsidTr="00F15ACD">
        <w:trPr>
          <w:trHeight w:val="252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0F3F70E5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0FDAACA7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12 meses.</w:t>
            </w:r>
          </w:p>
        </w:tc>
      </w:tr>
      <w:tr w:rsidR="008B07DC" w14:paraId="1BFED454" w14:textId="77777777" w:rsidTr="00F15ACD">
        <w:trPr>
          <w:trHeight w:val="290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4B1563D6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248" w:type="dxa"/>
            <w:gridSpan w:val="3"/>
            <w:vMerge w:val="restart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0EA3D53F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Outro: </w:t>
            </w:r>
          </w:p>
        </w:tc>
        <w:tc>
          <w:tcPr>
            <w:tcW w:w="6609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E3896D2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dias.</w:t>
            </w:r>
          </w:p>
        </w:tc>
      </w:tr>
      <w:tr w:rsidR="008B07DC" w14:paraId="20E89D4E" w14:textId="77777777" w:rsidTr="00F15ACD">
        <w:trPr>
          <w:trHeight w:val="290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A244C6C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248" w:type="dxa"/>
            <w:gridSpan w:val="3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7D947DA8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</w:p>
        </w:tc>
        <w:tc>
          <w:tcPr>
            <w:tcW w:w="6609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4A59F9A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meses.</w:t>
            </w:r>
          </w:p>
        </w:tc>
      </w:tr>
      <w:tr w:rsidR="008B07DC" w14:paraId="37B2C5DC" w14:textId="77777777" w:rsidTr="00F15ACD">
        <w:trPr>
          <w:trHeight w:val="290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16E78252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248" w:type="dxa"/>
            <w:gridSpan w:val="3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14:paraId="4A7F341E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</w:p>
        </w:tc>
        <w:tc>
          <w:tcPr>
            <w:tcW w:w="6609" w:type="dxa"/>
            <w:gridSpan w:val="11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0CFF42CF" w14:textId="7C167493" w:rsidR="008B07DC" w:rsidRDefault="008B07DC" w:rsidP="006C3A62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C3A62">
              <w:rPr>
                <w:rFonts w:cstheme="minorHAnsi"/>
                <w:kern w:val="16"/>
              </w:rPr>
              <w:t>5</w:t>
            </w:r>
            <w:r>
              <w:rPr>
                <w:rFonts w:cstheme="minorHAnsi"/>
                <w:kern w:val="16"/>
              </w:rPr>
              <w:t>) anos.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A licitante vencedora deverá oferecer garantia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dos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serviços pelo período de 05 (cinco) anos, nos termos do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Código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Civil Brasileiro, independente do termo de recebimento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definitivo,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ficando a adjudicatária, responsável, neste período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pela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obra,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sendo obrigada a reparar, corrigir, remover, reconstruir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ou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lastRenderedPageBreak/>
              <w:t>substituir, as suas expensas, no total ou em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parte, os serviços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e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obra empreitada, toda vez que forem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apontados vícios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ou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irregularidades pelo Município, contados da data do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recebimento</w:t>
            </w:r>
            <w:r w:rsidR="006C3A62">
              <w:rPr>
                <w:rFonts w:cstheme="minorHAnsi"/>
                <w:kern w:val="16"/>
              </w:rPr>
              <w:t xml:space="preserve"> </w:t>
            </w:r>
            <w:r w:rsidR="006C3A62" w:rsidRPr="006C3A62">
              <w:rPr>
                <w:rFonts w:cstheme="minorHAnsi"/>
                <w:kern w:val="16"/>
              </w:rPr>
              <w:t>definitivo do objeto contratado.</w:t>
            </w:r>
          </w:p>
        </w:tc>
      </w:tr>
      <w:tr w:rsidR="008B07DC" w14:paraId="04132767" w14:textId="77777777" w:rsidTr="00F15ACD">
        <w:trPr>
          <w:trHeight w:val="50"/>
        </w:trPr>
        <w:tc>
          <w:tcPr>
            <w:tcW w:w="2486" w:type="dxa"/>
            <w:vMerge w:val="restart"/>
            <w:shd w:val="clear" w:color="auto" w:fill="FFFFFF" w:themeFill="background1"/>
            <w:vAlign w:val="center"/>
          </w:tcPr>
          <w:p w14:paraId="605D4769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lastRenderedPageBreak/>
              <w:t xml:space="preserve">Há necessidade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 xml:space="preserve">de assistência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técnica?</w:t>
            </w:r>
          </w:p>
        </w:tc>
        <w:tc>
          <w:tcPr>
            <w:tcW w:w="1248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8973B6" w14:textId="77777777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Sim. </w:t>
            </w:r>
          </w:p>
        </w:tc>
        <w:tc>
          <w:tcPr>
            <w:tcW w:w="6609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352914E3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Justificativa</w:t>
            </w:r>
            <w:r>
              <w:rPr>
                <w:rFonts w:cstheme="minorHAnsi"/>
                <w:kern w:val="16"/>
              </w:rPr>
              <w:t>: (</w:t>
            </w:r>
            <w:r>
              <w:rPr>
                <w:rFonts w:cstheme="minorHAnsi"/>
                <w:i/>
                <w:iCs/>
                <w:kern w:val="16"/>
              </w:rPr>
              <w:t>Indicar o motivo da necessidade de assistência técnica para a contratação</w:t>
            </w:r>
            <w:r>
              <w:rPr>
                <w:rFonts w:cstheme="minorHAnsi"/>
                <w:kern w:val="16"/>
              </w:rPr>
              <w:t>).</w:t>
            </w:r>
          </w:p>
        </w:tc>
      </w:tr>
      <w:tr w:rsidR="008B07DC" w14:paraId="2BE924FD" w14:textId="77777777" w:rsidTr="00F15ACD">
        <w:trPr>
          <w:trHeight w:val="50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6DDB5336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shd w:val="clear" w:color="auto" w:fill="FFFFFF" w:themeFill="background1"/>
            <w:vAlign w:val="center"/>
          </w:tcPr>
          <w:p w14:paraId="121432AF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Não.</w:t>
            </w:r>
          </w:p>
        </w:tc>
      </w:tr>
      <w:tr w:rsidR="008B07DC" w14:paraId="32E2D618" w14:textId="77777777" w:rsidTr="00F15ACD">
        <w:trPr>
          <w:trHeight w:val="450"/>
        </w:trPr>
        <w:tc>
          <w:tcPr>
            <w:tcW w:w="2486" w:type="dxa"/>
            <w:vMerge w:val="restart"/>
            <w:shd w:val="clear" w:color="auto" w:fill="D9E2F3" w:themeFill="accent5" w:themeFillTint="33"/>
            <w:vAlign w:val="center"/>
          </w:tcPr>
          <w:p w14:paraId="2A3CC757" w14:textId="77777777" w:rsidR="008B07DC" w:rsidRDefault="008B07DC" w:rsidP="008B07DC">
            <w:pPr>
              <w:spacing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Há necessidade de manutenção?</w:t>
            </w:r>
          </w:p>
        </w:tc>
        <w:tc>
          <w:tcPr>
            <w:tcW w:w="1248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B82EBE" w14:textId="77777777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Sim.</w:t>
            </w:r>
          </w:p>
        </w:tc>
        <w:tc>
          <w:tcPr>
            <w:tcW w:w="6609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CE61C91" w14:textId="77777777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Descrever solução</w:t>
            </w:r>
            <w:r>
              <w:rPr>
                <w:rFonts w:cstheme="minorHAnsi"/>
                <w:kern w:val="16"/>
              </w:rPr>
              <w:t>: (</w:t>
            </w:r>
            <w:r>
              <w:rPr>
                <w:rFonts w:cstheme="minorHAnsi"/>
                <w:i/>
                <w:iCs/>
                <w:kern w:val="16"/>
              </w:rPr>
              <w:t>Contrato de manutenção</w:t>
            </w:r>
            <w:r>
              <w:rPr>
                <w:rFonts w:cstheme="minorHAnsi"/>
                <w:kern w:val="16"/>
              </w:rPr>
              <w:t>).</w:t>
            </w:r>
          </w:p>
        </w:tc>
      </w:tr>
      <w:tr w:rsidR="008B07DC" w14:paraId="0DA85894" w14:textId="77777777" w:rsidTr="00F15ACD">
        <w:trPr>
          <w:trHeight w:val="450"/>
        </w:trPr>
        <w:tc>
          <w:tcPr>
            <w:tcW w:w="2486" w:type="dxa"/>
            <w:vMerge/>
            <w:shd w:val="clear" w:color="auto" w:fill="D9E2F3" w:themeFill="accent5" w:themeFillTint="33"/>
            <w:vAlign w:val="center"/>
          </w:tcPr>
          <w:p w14:paraId="433C3461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nil"/>
            </w:tcBorders>
            <w:shd w:val="clear" w:color="auto" w:fill="FFFFFF" w:themeFill="background1"/>
            <w:vAlign w:val="center"/>
          </w:tcPr>
          <w:p w14:paraId="77B24906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Não.</w:t>
            </w:r>
          </w:p>
        </w:tc>
      </w:tr>
      <w:tr w:rsidR="008B07DC" w14:paraId="2D9DD9CD" w14:textId="77777777" w:rsidTr="00265F20">
        <w:trPr>
          <w:trHeight w:val="1492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1A77CD08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JUSTIFICATIVA PARA O PARCELAMENTO DA SOLUÇÃO</w:t>
            </w:r>
          </w:p>
          <w:p w14:paraId="01016575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VIII - justificativas para o parcelamento ou não da contratação;</w:t>
            </w:r>
          </w:p>
        </w:tc>
      </w:tr>
      <w:tr w:rsidR="008B07DC" w14:paraId="3431DC7D" w14:textId="77777777" w:rsidTr="00F15ACD">
        <w:trPr>
          <w:trHeight w:val="520"/>
        </w:trPr>
        <w:tc>
          <w:tcPr>
            <w:tcW w:w="2486" w:type="dxa"/>
            <w:vMerge w:val="restart"/>
            <w:shd w:val="clear" w:color="auto" w:fill="auto"/>
            <w:vAlign w:val="center"/>
          </w:tcPr>
          <w:p w14:paraId="1BB94BF7" w14:textId="77777777" w:rsidR="008B07DC" w:rsidRDefault="008B07DC" w:rsidP="008B07DC">
            <w:pPr>
              <w:keepNext/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A solução será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dividida em itens?</w:t>
            </w: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  <w:vAlign w:val="center"/>
          </w:tcPr>
          <w:p w14:paraId="2EA41471" w14:textId="4B5DD871" w:rsidR="008B07DC" w:rsidRDefault="008B07DC" w:rsidP="008B07DC">
            <w:pPr>
              <w:keepNext/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Sim.</w:t>
            </w:r>
          </w:p>
        </w:tc>
        <w:tc>
          <w:tcPr>
            <w:tcW w:w="6837" w:type="dxa"/>
            <w:gridSpan w:val="13"/>
            <w:tcBorders>
              <w:bottom w:val="nil"/>
            </w:tcBorders>
            <w:shd w:val="clear" w:color="auto" w:fill="auto"/>
            <w:vAlign w:val="center"/>
          </w:tcPr>
          <w:p w14:paraId="67B0FCBE" w14:textId="58F367DC" w:rsidR="008B07DC" w:rsidRDefault="008B07DC" w:rsidP="008B07DC">
            <w:pPr>
              <w:keepNext/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Será dividida em itens, porem com critério de julgamento por </w:t>
            </w:r>
            <w:r>
              <w:rPr>
                <w:rFonts w:cstheme="minorHAnsi"/>
                <w:b/>
                <w:bCs/>
                <w:kern w:val="16"/>
              </w:rPr>
              <w:t>menor valor global</w:t>
            </w:r>
            <w:r>
              <w:rPr>
                <w:rFonts w:cstheme="minorHAnsi"/>
                <w:kern w:val="16"/>
              </w:rPr>
              <w:t xml:space="preserve"> por ser mais vantajoso para o município.</w:t>
            </w:r>
          </w:p>
          <w:p w14:paraId="0BDCE460" w14:textId="77777777" w:rsidR="008B07DC" w:rsidRDefault="008B07DC" w:rsidP="008B07DC">
            <w:pPr>
              <w:keepNext/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 xml:space="preserve">Permitindo uma melhor negociação, maior controle, transparência e maior eficiência na execução da obra. </w:t>
            </w:r>
          </w:p>
        </w:tc>
      </w:tr>
      <w:tr w:rsidR="008B07DC" w14:paraId="59DF2E89" w14:textId="77777777" w:rsidTr="00F15ACD">
        <w:trPr>
          <w:trHeight w:val="241"/>
        </w:trPr>
        <w:tc>
          <w:tcPr>
            <w:tcW w:w="2486" w:type="dxa"/>
            <w:vMerge/>
            <w:shd w:val="clear" w:color="auto" w:fill="auto"/>
            <w:vAlign w:val="center"/>
          </w:tcPr>
          <w:p w14:paraId="77E4884A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1020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4D79C5" w14:textId="77777777" w:rsidR="008B07DC" w:rsidRDefault="008B07DC" w:rsidP="008B07DC">
            <w:pPr>
              <w:keepNext/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Não.</w:t>
            </w:r>
          </w:p>
        </w:tc>
        <w:tc>
          <w:tcPr>
            <w:tcW w:w="121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29D8" w14:textId="77777777" w:rsidR="008B07DC" w:rsidRDefault="008B07DC" w:rsidP="008B07DC">
            <w:pPr>
              <w:keepNext/>
              <w:spacing w:after="80" w:line="276" w:lineRule="auto"/>
              <w:ind w:left="-113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Por quê?</w:t>
            </w:r>
          </w:p>
        </w:tc>
        <w:tc>
          <w:tcPr>
            <w:tcW w:w="2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334E8" w14:textId="77777777" w:rsidR="008B07DC" w:rsidRDefault="008B07DC" w:rsidP="008B07DC">
            <w:pPr>
              <w:keepNext/>
              <w:spacing w:before="80"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Objeto indivisível.</w:t>
            </w: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1A8A3" w14:textId="77777777" w:rsidR="008B07DC" w:rsidRDefault="008B07DC" w:rsidP="008B07DC">
            <w:pPr>
              <w:keepNext/>
              <w:spacing w:before="80"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Perda de escala.</w:t>
            </w:r>
          </w:p>
        </w:tc>
      </w:tr>
      <w:tr w:rsidR="008B07DC" w14:paraId="73F55D93" w14:textId="77777777" w:rsidTr="00F15ACD">
        <w:trPr>
          <w:trHeight w:val="241"/>
        </w:trPr>
        <w:tc>
          <w:tcPr>
            <w:tcW w:w="2486" w:type="dxa"/>
            <w:vMerge/>
            <w:shd w:val="clear" w:color="auto" w:fill="auto"/>
            <w:vAlign w:val="center"/>
          </w:tcPr>
          <w:p w14:paraId="620915E2" w14:textId="77777777" w:rsidR="008B07DC" w:rsidRDefault="008B07DC" w:rsidP="008B07DC">
            <w:pPr>
              <w:keepNext/>
              <w:spacing w:before="80" w:after="80" w:line="276" w:lineRule="auto"/>
              <w:jc w:val="center"/>
            </w:pPr>
          </w:p>
        </w:tc>
        <w:tc>
          <w:tcPr>
            <w:tcW w:w="1020" w:type="dxa"/>
            <w:vMerge/>
            <w:tcBorders>
              <w:top w:val="nil"/>
              <w:right w:val="nil"/>
            </w:tcBorders>
            <w:shd w:val="clear" w:color="auto" w:fill="auto"/>
            <w:vAlign w:val="center"/>
          </w:tcPr>
          <w:p w14:paraId="11997052" w14:textId="77777777" w:rsidR="008B07DC" w:rsidRDefault="008B07DC" w:rsidP="008B07DC">
            <w:pPr>
              <w:keepNext/>
              <w:spacing w:after="80" w:line="276" w:lineRule="auto"/>
              <w:jc w:val="both"/>
            </w:pPr>
          </w:p>
        </w:tc>
        <w:tc>
          <w:tcPr>
            <w:tcW w:w="121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BEDF" w14:textId="77777777" w:rsidR="008B07DC" w:rsidRDefault="008B07DC" w:rsidP="008B07DC">
            <w:pPr>
              <w:keepNext/>
              <w:spacing w:after="80" w:line="276" w:lineRule="auto"/>
              <w:jc w:val="center"/>
            </w:pPr>
          </w:p>
        </w:tc>
        <w:tc>
          <w:tcPr>
            <w:tcW w:w="24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55CFC" w14:textId="77777777" w:rsidR="008B07DC" w:rsidRDefault="008B07DC" w:rsidP="008B07DC">
            <w:pPr>
              <w:keepNext/>
              <w:spacing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Tecnicamente inviável.</w:t>
            </w:r>
          </w:p>
        </w:tc>
        <w:tc>
          <w:tcPr>
            <w:tcW w:w="3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CFF93" w14:textId="77777777" w:rsidR="008B07DC" w:rsidRDefault="008B07DC" w:rsidP="008B07DC">
            <w:pPr>
              <w:keepNext/>
              <w:spacing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 Economicamente inviável.</w:t>
            </w:r>
          </w:p>
        </w:tc>
      </w:tr>
      <w:tr w:rsidR="008B07DC" w14:paraId="731721FB" w14:textId="77777777" w:rsidTr="00265F20">
        <w:trPr>
          <w:trHeight w:val="4391"/>
        </w:trPr>
        <w:tc>
          <w:tcPr>
            <w:tcW w:w="2486" w:type="dxa"/>
            <w:vMerge/>
            <w:shd w:val="clear" w:color="auto" w:fill="auto"/>
            <w:vAlign w:val="center"/>
          </w:tcPr>
          <w:p w14:paraId="2713D2EE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FB81F" w14:textId="77777777" w:rsidR="008B07DC" w:rsidRDefault="008B07DC" w:rsidP="008B07DC">
            <w:pPr>
              <w:keepNext/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1212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757ED" w14:textId="77777777" w:rsidR="008B07DC" w:rsidRDefault="008B07DC" w:rsidP="008B07DC">
            <w:pPr>
              <w:keepNext/>
              <w:spacing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24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14F0B3" w14:textId="77777777" w:rsidR="008B07DC" w:rsidRDefault="008B07DC" w:rsidP="008B07DC">
            <w:pPr>
              <w:keepNext/>
              <w:spacing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Aproveitamento da competitividade.</w:t>
            </w:r>
          </w:p>
        </w:tc>
        <w:tc>
          <w:tcPr>
            <w:tcW w:w="3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AF16" w14:textId="77777777" w:rsidR="008B07DC" w:rsidRDefault="008B07DC" w:rsidP="008B07DC">
            <w:pPr>
              <w:keepNext/>
              <w:spacing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Outro.</w:t>
            </w:r>
          </w:p>
          <w:p w14:paraId="0DE3B157" w14:textId="01E1A435" w:rsidR="008B07DC" w:rsidRDefault="008B07DC" w:rsidP="008B07DC">
            <w:pPr>
              <w:keepNext/>
              <w:spacing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</w:tr>
      <w:tr w:rsidR="008B07DC" w14:paraId="5104C571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0DC5EB90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RESULTADOS PRETENDIDOS</w:t>
            </w:r>
          </w:p>
          <w:p w14:paraId="7CEAA68F" w14:textId="2AFEB662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IX - Demonstrativo dos resultados pretendidos em termos de economicidade e de melhor aproveitamento dos recursos humanos, materiais e financeiros disponíveis;</w:t>
            </w:r>
          </w:p>
        </w:tc>
      </w:tr>
      <w:tr w:rsidR="008B07DC" w14:paraId="267A3D93" w14:textId="77777777" w:rsidTr="00F15ACD">
        <w:trPr>
          <w:trHeight w:val="1184"/>
        </w:trPr>
        <w:tc>
          <w:tcPr>
            <w:tcW w:w="248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1765E1" w14:textId="77777777" w:rsidR="008B07DC" w:rsidRDefault="008B07DC" w:rsidP="008B07DC">
            <w:pPr>
              <w:keepNext/>
              <w:spacing w:before="80" w:after="80" w:line="276" w:lineRule="auto"/>
              <w:jc w:val="right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>Quais os benefícios pretendidos na contratação?</w:t>
            </w:r>
          </w:p>
        </w:tc>
        <w:tc>
          <w:tcPr>
            <w:tcW w:w="21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AC3CCE" w14:textId="74CA971B" w:rsidR="008B07DC" w:rsidRDefault="008B07DC" w:rsidP="008B07DC">
            <w:pPr>
              <w:spacing w:before="80"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Manutenção do Funcionamento Administrativo</w:t>
            </w:r>
          </w:p>
        </w:tc>
        <w:tc>
          <w:tcPr>
            <w:tcW w:w="56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A5A366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Redução de Custos</w:t>
            </w:r>
          </w:p>
        </w:tc>
      </w:tr>
      <w:tr w:rsidR="008B07DC" w14:paraId="2204D42D" w14:textId="77777777" w:rsidTr="00F15ACD">
        <w:trPr>
          <w:trHeight w:val="429"/>
        </w:trPr>
        <w:tc>
          <w:tcPr>
            <w:tcW w:w="24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98E8C0" w14:textId="77777777" w:rsidR="008B07DC" w:rsidRDefault="008B07DC" w:rsidP="008B07DC">
            <w:pPr>
              <w:keepNext/>
              <w:spacing w:before="80" w:after="80" w:line="276" w:lineRule="auto"/>
              <w:jc w:val="center"/>
            </w:pPr>
          </w:p>
        </w:tc>
        <w:tc>
          <w:tcPr>
            <w:tcW w:w="2184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25D802" w14:textId="77777777" w:rsidR="008B07DC" w:rsidRDefault="008B07DC" w:rsidP="008B07DC">
            <w:pPr>
              <w:keepNext/>
              <w:spacing w:before="80" w:after="80" w:line="276" w:lineRule="auto"/>
              <w:jc w:val="center"/>
            </w:pPr>
          </w:p>
        </w:tc>
        <w:tc>
          <w:tcPr>
            <w:tcW w:w="56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C786E" w14:textId="77777777" w:rsidR="008B07DC" w:rsidRDefault="008B07DC" w:rsidP="008B07DC">
            <w:pPr>
              <w:spacing w:after="80" w:line="276" w:lineRule="auto"/>
              <w:jc w:val="both"/>
              <w:rPr>
                <w:rFonts w:ascii="Segoe UI Symbol" w:hAnsi="Segoe UI Symbol" w:cs="Segoe UI Symbol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Aproveitamento de Recursos Humanos</w:t>
            </w:r>
          </w:p>
        </w:tc>
      </w:tr>
      <w:tr w:rsidR="008B07DC" w14:paraId="5F4835DD" w14:textId="77777777" w:rsidTr="00F15ACD">
        <w:trPr>
          <w:trHeight w:val="405"/>
        </w:trPr>
        <w:tc>
          <w:tcPr>
            <w:tcW w:w="24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4C8F60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21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252539" w14:textId="22CC70AA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6C3A62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Redução dos Riscos do Trabalho</w:t>
            </w:r>
          </w:p>
        </w:tc>
        <w:tc>
          <w:tcPr>
            <w:tcW w:w="56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1E343" w14:textId="442718FC" w:rsidR="008B07DC" w:rsidRDefault="008B07DC" w:rsidP="008B07DC">
            <w:pPr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kern w:val="16"/>
              </w:rPr>
              <w:t>(X) Ganho de Eficiência</w:t>
            </w:r>
          </w:p>
        </w:tc>
      </w:tr>
      <w:tr w:rsidR="008B07DC" w14:paraId="6EF62B70" w14:textId="77777777" w:rsidTr="00F15ACD">
        <w:trPr>
          <w:trHeight w:val="1209"/>
        </w:trPr>
        <w:tc>
          <w:tcPr>
            <w:tcW w:w="24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4745C9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21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4D1C70" w14:textId="77777777" w:rsidR="008B07DC" w:rsidRDefault="008B07DC" w:rsidP="008B07DC">
            <w:pPr>
              <w:spacing w:after="80" w:line="276" w:lineRule="auto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Serviço/Bem de Consumo</w:t>
            </w:r>
          </w:p>
        </w:tc>
        <w:tc>
          <w:tcPr>
            <w:tcW w:w="56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8EE99" w14:textId="2A0938F4" w:rsidR="008B07DC" w:rsidRDefault="008B07DC" w:rsidP="008B07DC">
            <w:pPr>
              <w:spacing w:after="80" w:line="276" w:lineRule="auto"/>
              <w:jc w:val="both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kern w:val="16"/>
              </w:rPr>
              <w:t>(X) Realização de Política Pública</w:t>
            </w:r>
          </w:p>
        </w:tc>
      </w:tr>
      <w:tr w:rsidR="008B07DC" w14:paraId="79775DDC" w14:textId="77777777" w:rsidTr="00F15ACD">
        <w:trPr>
          <w:trHeight w:val="90"/>
        </w:trPr>
        <w:tc>
          <w:tcPr>
            <w:tcW w:w="248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ED48F1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</w:p>
        </w:tc>
        <w:tc>
          <w:tcPr>
            <w:tcW w:w="7857" w:type="dxa"/>
            <w:gridSpan w:val="14"/>
            <w:shd w:val="clear" w:color="auto" w:fill="auto"/>
            <w:vAlign w:val="center"/>
          </w:tcPr>
          <w:p w14:paraId="4E143D10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b/>
                <w:bCs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Outro.  </w:t>
            </w: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 xml:space="preserve"> (</w:t>
            </w:r>
            <w:r>
              <w:rPr>
                <w:rFonts w:cstheme="minorHAnsi"/>
                <w:i/>
                <w:iCs/>
                <w:kern w:val="16"/>
              </w:rPr>
              <w:t>indicar o benefício</w:t>
            </w:r>
            <w:r>
              <w:rPr>
                <w:rFonts w:cstheme="minorHAnsi"/>
                <w:kern w:val="16"/>
              </w:rPr>
              <w:t>)</w:t>
            </w:r>
          </w:p>
        </w:tc>
      </w:tr>
      <w:tr w:rsidR="008B07DC" w14:paraId="3A02617B" w14:textId="77777777" w:rsidTr="00F15ACD">
        <w:trPr>
          <w:trHeight w:val="90"/>
        </w:trPr>
        <w:tc>
          <w:tcPr>
            <w:tcW w:w="248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8B2F6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cstheme="minorHAnsi"/>
                <w:b/>
                <w:bCs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DEMONSTRATIVO DOS RESULTADOS PRETENDIDOS</w:t>
            </w:r>
          </w:p>
        </w:tc>
        <w:tc>
          <w:tcPr>
            <w:tcW w:w="7857" w:type="dxa"/>
            <w:gridSpan w:val="14"/>
            <w:shd w:val="clear" w:color="auto" w:fill="auto"/>
            <w:vAlign w:val="center"/>
          </w:tcPr>
          <w:p w14:paraId="2CD672E4" w14:textId="384721C1" w:rsidR="008B07DC" w:rsidRDefault="006C3A62" w:rsidP="006C3A62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 w:rsidRPr="006C3A62">
              <w:rPr>
                <w:rFonts w:cstheme="minorHAnsi"/>
                <w:kern w:val="16"/>
              </w:rPr>
              <w:t xml:space="preserve">A construção de uma </w:t>
            </w:r>
            <w:r w:rsidRPr="006C3A62">
              <w:rPr>
                <w:rFonts w:cstheme="minorHAnsi"/>
                <w:b/>
                <w:bCs/>
                <w:kern w:val="16"/>
              </w:rPr>
              <w:t>Unidade Básica de Saúde (UBS) - Porte II</w:t>
            </w:r>
            <w:r w:rsidRPr="006C3A62">
              <w:rPr>
                <w:rFonts w:cstheme="minorHAnsi"/>
                <w:kern w:val="16"/>
              </w:rPr>
              <w:t xml:space="preserve"> no </w:t>
            </w:r>
            <w:r w:rsidRPr="006C3A62">
              <w:rPr>
                <w:rFonts w:cstheme="minorHAnsi"/>
                <w:b/>
                <w:bCs/>
                <w:kern w:val="16"/>
              </w:rPr>
              <w:t>bairro Vila Ivete</w:t>
            </w:r>
            <w:r w:rsidRPr="006C3A62">
              <w:rPr>
                <w:rFonts w:cstheme="minorHAnsi"/>
                <w:kern w:val="16"/>
              </w:rPr>
              <w:t xml:space="preserve">, em </w:t>
            </w:r>
            <w:r w:rsidRPr="006C3A62">
              <w:rPr>
                <w:rFonts w:cstheme="minorHAnsi"/>
                <w:b/>
                <w:bCs/>
                <w:kern w:val="16"/>
              </w:rPr>
              <w:t>Mafra/SC</w:t>
            </w:r>
            <w:r w:rsidRPr="006C3A62">
              <w:rPr>
                <w:rFonts w:cstheme="minorHAnsi"/>
                <w:kern w:val="16"/>
              </w:rPr>
              <w:t>, trará diversos benefícios tanto para a comunidade local quanto para o município como um todo.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 xml:space="preserve">A UBS proporcionará à população do bairro Vila Ivete um </w:t>
            </w:r>
            <w:r w:rsidRPr="006C3A62">
              <w:rPr>
                <w:rFonts w:cstheme="minorHAnsi"/>
                <w:b/>
                <w:bCs/>
                <w:kern w:val="16"/>
              </w:rPr>
              <w:t>acesso mais próximo e rápido</w:t>
            </w:r>
            <w:r w:rsidRPr="006C3A62">
              <w:rPr>
                <w:rFonts w:cstheme="minorHAnsi"/>
                <w:kern w:val="16"/>
              </w:rPr>
              <w:t xml:space="preserve"> a serviços de saúde essenciais, reduzindo a necessidade de deslocamentos longos até outras unidades de saúde.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>Isso garante um atendimento mais ágil e eficiente, melhorando a qualidade de vida da população, especialmente para crianças, idosos e pessoas com mobilidade reduzida.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 xml:space="preserve">Com uma estrutura adequada e moderna, a UBS de Porte II será capaz de oferecer uma gama mais ampla de serviços, como </w:t>
            </w:r>
            <w:r w:rsidRPr="006C3A62">
              <w:rPr>
                <w:rFonts w:cstheme="minorHAnsi"/>
                <w:b/>
                <w:bCs/>
                <w:kern w:val="16"/>
              </w:rPr>
              <w:t>consultas médicas, atendimentos de enfermagem, vacinação, exames preventivos</w:t>
            </w:r>
            <w:r w:rsidRPr="006C3A62">
              <w:rPr>
                <w:rFonts w:cstheme="minorHAnsi"/>
                <w:kern w:val="16"/>
              </w:rPr>
              <w:t xml:space="preserve"> e outros cuidados essenciais.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 xml:space="preserve">A </w:t>
            </w:r>
            <w:r w:rsidRPr="006C3A62">
              <w:rPr>
                <w:rFonts w:cstheme="minorHAnsi"/>
                <w:b/>
                <w:bCs/>
                <w:kern w:val="16"/>
              </w:rPr>
              <w:t>capacidade de atendimento será ampliada</w:t>
            </w:r>
            <w:r w:rsidRPr="006C3A62">
              <w:rPr>
                <w:rFonts w:cstheme="minorHAnsi"/>
                <w:kern w:val="16"/>
              </w:rPr>
              <w:t>, o que poderá reduzir as filas e a sobrecarga de unidades de saúde mais distantes.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>Com a construção da UBS, é esperado uma diminuição</w:t>
            </w:r>
            <w:r w:rsidRPr="006C3A62">
              <w:rPr>
                <w:rFonts w:cstheme="minorHAnsi"/>
                <w:b/>
                <w:bCs/>
                <w:kern w:val="16"/>
              </w:rPr>
              <w:t xml:space="preserve"> do número de atendimentos em hospitais e serviços de urgência</w:t>
            </w:r>
            <w:r w:rsidRPr="006C3A62">
              <w:rPr>
                <w:rFonts w:cstheme="minorHAnsi"/>
                <w:kern w:val="16"/>
              </w:rPr>
              <w:t>, uma vez que muitas condições de saúde podem ser tratadas ou monitoradas de forma preventiva na unidade básica.</w:t>
            </w:r>
            <w:r>
              <w:rPr>
                <w:rFonts w:cstheme="minorHAnsi"/>
                <w:kern w:val="16"/>
              </w:rPr>
              <w:t xml:space="preserve"> </w:t>
            </w:r>
            <w:r w:rsidRPr="006C3A62">
              <w:rPr>
                <w:rFonts w:cstheme="minorHAnsi"/>
                <w:kern w:val="16"/>
              </w:rPr>
              <w:t xml:space="preserve">A UBS de Porte II contribuirá para a </w:t>
            </w:r>
            <w:r w:rsidRPr="006C3A62">
              <w:rPr>
                <w:rFonts w:cstheme="minorHAnsi"/>
                <w:b/>
                <w:bCs/>
                <w:kern w:val="16"/>
              </w:rPr>
              <w:t>ampliação e fortalecimento da rede de saúde pública</w:t>
            </w:r>
            <w:r w:rsidRPr="006C3A62">
              <w:rPr>
                <w:rFonts w:cstheme="minorHAnsi"/>
                <w:kern w:val="16"/>
              </w:rPr>
              <w:t xml:space="preserve"> do município de Mafra, garantindo uma cobertura mais ampla e acessível à população. Ela se torna um ponto estratégico no sistema de saúde, promovendo a </w:t>
            </w:r>
            <w:r w:rsidRPr="006C3A62">
              <w:rPr>
                <w:rFonts w:cstheme="minorHAnsi"/>
                <w:b/>
                <w:bCs/>
                <w:kern w:val="16"/>
              </w:rPr>
              <w:t>integração com outras unidades</w:t>
            </w:r>
            <w:r w:rsidRPr="006C3A62">
              <w:rPr>
                <w:rFonts w:cstheme="minorHAnsi"/>
                <w:kern w:val="16"/>
              </w:rPr>
              <w:t xml:space="preserve"> e facilitando o encaminhamento e a continuidade do tratamento.</w:t>
            </w:r>
          </w:p>
        </w:tc>
      </w:tr>
      <w:tr w:rsidR="008B07DC" w14:paraId="1B23645D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459DE361" w14:textId="77777777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PROVIDÊNCIAS PENDENTES</w:t>
            </w:r>
          </w:p>
          <w:p w14:paraId="5528D941" w14:textId="169FE864" w:rsidR="008B07DC" w:rsidRDefault="008B07DC" w:rsidP="008B07DC">
            <w:pPr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X - Providências a serem adotadas pela Administração previamente à celebração do contrato, inclusive quanto à capacitação de servidores ou de empregados para fiscalização e gestão contratual;</w:t>
            </w:r>
          </w:p>
        </w:tc>
      </w:tr>
      <w:tr w:rsidR="008B07DC" w14:paraId="6587A98C" w14:textId="77777777" w:rsidTr="00F15ACD">
        <w:trPr>
          <w:trHeight w:val="405"/>
        </w:trPr>
        <w:tc>
          <w:tcPr>
            <w:tcW w:w="248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CDFDC8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providências pendentes para o sucesso da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contratação?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DABC2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</w:t>
            </w:r>
          </w:p>
        </w:tc>
        <w:tc>
          <w:tcPr>
            <w:tcW w:w="66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23F7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 (</w:t>
            </w:r>
            <w:r>
              <w:rPr>
                <w:rFonts w:cstheme="minorHAnsi"/>
                <w:i/>
                <w:iCs/>
                <w:kern w:val="16"/>
              </w:rPr>
              <w:t xml:space="preserve">Apresentar cronograma de providências a serem adotadas antes e durante o contrato para assegurar o êxito do resultado, como capacitação de servidores, adequação do espaço físico </w:t>
            </w:r>
            <w:proofErr w:type="spellStart"/>
            <w:r>
              <w:rPr>
                <w:rFonts w:cstheme="minorHAnsi"/>
                <w:i/>
                <w:iCs/>
                <w:kern w:val="16"/>
              </w:rPr>
              <w:t>etc</w:t>
            </w:r>
            <w:proofErr w:type="spellEnd"/>
            <w:r>
              <w:rPr>
                <w:rFonts w:cstheme="minorHAnsi"/>
                <w:kern w:val="16"/>
              </w:rPr>
              <w:t>).</w:t>
            </w:r>
          </w:p>
        </w:tc>
      </w:tr>
      <w:tr w:rsidR="008B07DC" w14:paraId="13F9551F" w14:textId="77777777" w:rsidTr="00F15ACD">
        <w:trPr>
          <w:trHeight w:val="405"/>
        </w:trPr>
        <w:tc>
          <w:tcPr>
            <w:tcW w:w="2486" w:type="dxa"/>
            <w:vMerge/>
            <w:shd w:val="clear" w:color="auto" w:fill="auto"/>
            <w:vAlign w:val="center"/>
          </w:tcPr>
          <w:p w14:paraId="20805294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</w:p>
        </w:tc>
        <w:tc>
          <w:tcPr>
            <w:tcW w:w="7857" w:type="dxa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CAEC3" w14:textId="7E530006" w:rsidR="008B07DC" w:rsidRDefault="008B07DC" w:rsidP="008B07DC">
            <w:pPr>
              <w:keepNext/>
              <w:spacing w:before="80" w:after="80" w:line="276" w:lineRule="auto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cstheme="minorHAnsi"/>
                <w:kern w:val="16"/>
              </w:rPr>
              <w:t>(X) Não.</w:t>
            </w:r>
          </w:p>
        </w:tc>
      </w:tr>
      <w:tr w:rsidR="008B07DC" w14:paraId="476E9E35" w14:textId="77777777" w:rsidTr="00F15ACD">
        <w:trPr>
          <w:trHeight w:val="405"/>
        </w:trPr>
        <w:tc>
          <w:tcPr>
            <w:tcW w:w="10343" w:type="dxa"/>
            <w:gridSpan w:val="15"/>
            <w:shd w:val="clear" w:color="auto" w:fill="0F4C81"/>
            <w:vAlign w:val="center"/>
          </w:tcPr>
          <w:p w14:paraId="30B49D37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CONTRATAÇÕES CORRELATAS OU INTERDEPENDENTES</w:t>
            </w:r>
          </w:p>
          <w:p w14:paraId="1C00028D" w14:textId="77777777" w:rsidR="008B07DC" w:rsidRDefault="008B07DC" w:rsidP="008B07DC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XI - contratações correlatas e/ou interdependentes;</w:t>
            </w:r>
          </w:p>
        </w:tc>
      </w:tr>
      <w:tr w:rsidR="008B07DC" w14:paraId="40EEF938" w14:textId="77777777" w:rsidTr="00F15ACD">
        <w:trPr>
          <w:trHeight w:val="175"/>
        </w:trPr>
        <w:tc>
          <w:tcPr>
            <w:tcW w:w="2486" w:type="dxa"/>
            <w:vMerge w:val="restart"/>
            <w:shd w:val="clear" w:color="auto" w:fill="FFFFFF" w:themeFill="background1"/>
            <w:vAlign w:val="center"/>
          </w:tcPr>
          <w:p w14:paraId="79B83FED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contratações correlatas ou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interdependentes?</w:t>
            </w:r>
          </w:p>
        </w:tc>
        <w:tc>
          <w:tcPr>
            <w:tcW w:w="1248" w:type="dxa"/>
            <w:gridSpan w:val="3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C795DC9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Sim.</w:t>
            </w:r>
          </w:p>
        </w:tc>
        <w:tc>
          <w:tcPr>
            <w:tcW w:w="6609" w:type="dxa"/>
            <w:gridSpan w:val="11"/>
            <w:tcBorders>
              <w:left w:val="nil"/>
              <w:bottom w:val="nil"/>
            </w:tcBorders>
            <w:shd w:val="clear" w:color="auto" w:fill="FFFFFF" w:themeFill="background1"/>
            <w:vAlign w:val="center"/>
          </w:tcPr>
          <w:p w14:paraId="470FB712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Especificar</w:t>
            </w:r>
            <w:r>
              <w:rPr>
                <w:rFonts w:cstheme="minorHAnsi"/>
                <w:kern w:val="16"/>
              </w:rPr>
              <w:t>: (</w:t>
            </w:r>
            <w:r>
              <w:rPr>
                <w:rFonts w:cstheme="minorHAnsi"/>
                <w:i/>
                <w:iCs/>
                <w:kern w:val="16"/>
              </w:rPr>
              <w:t>Indicar o PAE e o número do contrato administrativo, especificando o seu objeto correlato/interdependente</w:t>
            </w:r>
            <w:r>
              <w:rPr>
                <w:rFonts w:cstheme="minorHAnsi"/>
                <w:kern w:val="16"/>
              </w:rPr>
              <w:t>).</w:t>
            </w:r>
          </w:p>
        </w:tc>
      </w:tr>
      <w:tr w:rsidR="008B07DC" w14:paraId="1F525B27" w14:textId="77777777" w:rsidTr="00265F20">
        <w:trPr>
          <w:trHeight w:val="1546"/>
        </w:trPr>
        <w:tc>
          <w:tcPr>
            <w:tcW w:w="2486" w:type="dxa"/>
            <w:vMerge/>
            <w:shd w:val="clear" w:color="auto" w:fill="FFFFFF" w:themeFill="background1"/>
            <w:vAlign w:val="center"/>
          </w:tcPr>
          <w:p w14:paraId="2ADB9E5B" w14:textId="77777777" w:rsidR="008B07DC" w:rsidRDefault="008B07DC" w:rsidP="008B07DC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1248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  <w:vAlign w:val="center"/>
          </w:tcPr>
          <w:p w14:paraId="4656C7B3" w14:textId="1EF30DF2" w:rsidR="008B07DC" w:rsidRDefault="008B07DC" w:rsidP="008B07DC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 Não.</w:t>
            </w:r>
          </w:p>
        </w:tc>
        <w:tc>
          <w:tcPr>
            <w:tcW w:w="6609" w:type="dxa"/>
            <w:gridSpan w:val="11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0A37F22D" w14:textId="77777777" w:rsidR="008B07DC" w:rsidRDefault="008B07DC" w:rsidP="008B07DC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b/>
                <w:bCs/>
                <w:kern w:val="16"/>
              </w:rPr>
              <w:t>Providências</w:t>
            </w:r>
            <w:r>
              <w:rPr>
                <w:rFonts w:cstheme="minorHAnsi"/>
                <w:kern w:val="16"/>
              </w:rPr>
              <w:t>: Tal demanda deverá ser incluída no PCA, a mesma não possui interdependência com outras demandas uma vez que é um serviço especifico.</w:t>
            </w:r>
          </w:p>
        </w:tc>
      </w:tr>
    </w:tbl>
    <w:p w14:paraId="357FA07D" w14:textId="77777777" w:rsidR="00E154CB" w:rsidRDefault="00E154CB"/>
    <w:tbl>
      <w:tblPr>
        <w:tblStyle w:val="Tabelacomgrade"/>
        <w:tblW w:w="10472" w:type="dxa"/>
        <w:tblLayout w:type="fixed"/>
        <w:tblLook w:val="04A0" w:firstRow="1" w:lastRow="0" w:firstColumn="1" w:lastColumn="0" w:noHBand="0" w:noVBand="1"/>
      </w:tblPr>
      <w:tblGrid>
        <w:gridCol w:w="2485"/>
        <w:gridCol w:w="12"/>
        <w:gridCol w:w="1236"/>
        <w:gridCol w:w="6739"/>
      </w:tblGrid>
      <w:tr w:rsidR="00E154CB" w14:paraId="45BB98B7" w14:textId="77777777">
        <w:trPr>
          <w:trHeight w:val="87"/>
        </w:trPr>
        <w:tc>
          <w:tcPr>
            <w:tcW w:w="10472" w:type="dxa"/>
            <w:gridSpan w:val="4"/>
            <w:tcBorders>
              <w:tl2br w:val="nil"/>
              <w:tr2bl w:val="nil"/>
            </w:tcBorders>
            <w:shd w:val="clear" w:color="auto" w:fill="0F4C81"/>
            <w:vAlign w:val="center"/>
          </w:tcPr>
          <w:p w14:paraId="7C3CB386" w14:textId="77777777" w:rsidR="00E154CB" w:rsidRDefault="00327034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IMPACTOS AMBIENTAS E MEDIDAS DE MITIGAÇÃO</w:t>
            </w:r>
          </w:p>
          <w:p w14:paraId="3FC00CE6" w14:textId="77777777" w:rsidR="00E154CB" w:rsidRDefault="00327034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XII - descrição de possíveis impactos ambientais e respectivas medidas mitigadoras, incluídos requisitos de baixo consumo de energia e de outros recursos, bem como logística reversa para desfazimento e reciclagem de bens e refugos, quando aplicável;</w:t>
            </w:r>
          </w:p>
        </w:tc>
      </w:tr>
      <w:tr w:rsidR="00E154CB" w14:paraId="6F7122E9" w14:textId="77777777">
        <w:trPr>
          <w:trHeight w:val="1002"/>
        </w:trPr>
        <w:tc>
          <w:tcPr>
            <w:tcW w:w="2485" w:type="dxa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8DE710F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Há previsão 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impacto ambiental na contratação?</w:t>
            </w:r>
          </w:p>
        </w:tc>
        <w:tc>
          <w:tcPr>
            <w:tcW w:w="1248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A4185B" w14:textId="39ABD16D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(X) Sim.</w:t>
            </w:r>
          </w:p>
        </w:tc>
        <w:tc>
          <w:tcPr>
            <w:tcW w:w="67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A470E9B" w14:textId="77777777" w:rsidR="00E154CB" w:rsidRDefault="00327034">
            <w:pPr>
              <w:pStyle w:val="NormalWeb"/>
              <w:shd w:val="clear" w:color="auto" w:fill="FFFFFF"/>
              <w:spacing w:before="288" w:beforeAutospacing="0" w:after="288" w:afterAutospacing="0"/>
              <w:rPr>
                <w:rFonts w:ascii="Calibri" w:hAnsi="Calibri" w:cs="Calibri"/>
                <w:kern w:val="16"/>
                <w:sz w:val="24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kern w:val="16"/>
                <w:sz w:val="24"/>
              </w:rPr>
              <w:t>Especificar</w:t>
            </w:r>
            <w:proofErr w:type="spellEnd"/>
            <w:r>
              <w:rPr>
                <w:rFonts w:ascii="Calibri" w:hAnsi="Calibri" w:cs="Calibri"/>
                <w:b/>
                <w:bCs/>
                <w:kern w:val="16"/>
                <w:sz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kern w:val="16"/>
                <w:sz w:val="24"/>
              </w:rPr>
              <w:t>os</w:t>
            </w:r>
            <w:proofErr w:type="spellEnd"/>
            <w:r>
              <w:rPr>
                <w:rFonts w:ascii="Calibri" w:hAnsi="Calibri" w:cs="Calibri"/>
                <w:b/>
                <w:bCs/>
                <w:kern w:val="16"/>
                <w:sz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kern w:val="16"/>
                <w:sz w:val="24"/>
              </w:rPr>
              <w:t>impactos</w:t>
            </w:r>
            <w:proofErr w:type="spellEnd"/>
            <w:r>
              <w:rPr>
                <w:rFonts w:ascii="Calibri" w:hAnsi="Calibri" w:cs="Calibri"/>
                <w:kern w:val="16"/>
                <w:sz w:val="24"/>
              </w:rPr>
              <w:t xml:space="preserve">: </w:t>
            </w:r>
          </w:p>
          <w:p w14:paraId="43084F50" w14:textId="77777777" w:rsidR="00E154CB" w:rsidRDefault="00327034">
            <w:pPr>
              <w:numPr>
                <w:ilvl w:val="0"/>
                <w:numId w:val="1"/>
              </w:numPr>
              <w:spacing w:beforeAutospacing="1" w:after="120"/>
              <w:ind w:left="0"/>
              <w:rPr>
                <w:rFonts w:ascii="Calibri" w:hAnsi="Calibri" w:cs="Calibri"/>
              </w:rPr>
            </w:pPr>
            <w:r>
              <w:rPr>
                <w:rStyle w:val="Forte"/>
                <w:rFonts w:ascii="Calibri" w:eastAsia="sans-serif" w:hAnsi="Calibri" w:cs="Calibri"/>
                <w:color w:val="1F1F1F"/>
                <w:shd w:val="clear" w:color="auto" w:fill="FFFFFF"/>
              </w:rPr>
              <w:t>Extração:</w:t>
            </w:r>
            <w:r>
              <w:rPr>
                <w:rFonts w:ascii="Calibri" w:eastAsia="sans-serif" w:hAnsi="Calibri" w:cs="Calibri"/>
                <w:color w:val="1F1F1F"/>
                <w:shd w:val="clear" w:color="auto" w:fill="FFFFFF"/>
              </w:rPr>
              <w:t> Degradação do solo, poluição do ar.</w:t>
            </w:r>
          </w:p>
          <w:p w14:paraId="30D78555" w14:textId="77777777" w:rsidR="00E154CB" w:rsidRDefault="00327034">
            <w:pPr>
              <w:numPr>
                <w:ilvl w:val="0"/>
                <w:numId w:val="1"/>
              </w:numPr>
              <w:spacing w:beforeAutospacing="1" w:after="120"/>
              <w:ind w:left="0"/>
              <w:rPr>
                <w:rFonts w:ascii="Calibri" w:hAnsi="Calibri" w:cs="Calibri"/>
              </w:rPr>
            </w:pPr>
            <w:r>
              <w:rPr>
                <w:rStyle w:val="Forte"/>
                <w:rFonts w:ascii="Calibri" w:eastAsia="sans-serif" w:hAnsi="Calibri" w:cs="Calibri"/>
                <w:color w:val="1F1F1F"/>
                <w:shd w:val="clear" w:color="auto" w:fill="FFFFFF"/>
              </w:rPr>
              <w:t>Transporte:</w:t>
            </w:r>
            <w:r>
              <w:rPr>
                <w:rFonts w:ascii="Calibri" w:eastAsia="sans-serif" w:hAnsi="Calibri" w:cs="Calibri"/>
                <w:color w:val="1F1F1F"/>
                <w:shd w:val="clear" w:color="auto" w:fill="FFFFFF"/>
              </w:rPr>
              <w:t> Emissão de gases de efeito estufa, poluição sonora, deterioração das vias.</w:t>
            </w:r>
          </w:p>
          <w:p w14:paraId="5722DC7A" w14:textId="77777777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Style w:val="Forte"/>
                <w:rFonts w:ascii="Calibri" w:eastAsia="sans-serif" w:hAnsi="Calibri" w:cs="Calibri"/>
                <w:color w:val="1F1F1F"/>
                <w:shd w:val="clear" w:color="auto" w:fill="FFFFFF"/>
              </w:rPr>
              <w:t>Uso:</w:t>
            </w:r>
            <w:r>
              <w:rPr>
                <w:rFonts w:ascii="Calibri" w:eastAsia="sans-serif" w:hAnsi="Calibri" w:cs="Calibri"/>
                <w:color w:val="1F1F1F"/>
                <w:shd w:val="clear" w:color="auto" w:fill="FFFFFF"/>
              </w:rPr>
              <w:t> Impacto visual, geração de resíduos, impermeabilização do solo.</w:t>
            </w:r>
          </w:p>
        </w:tc>
      </w:tr>
      <w:tr w:rsidR="00E154CB" w14:paraId="7FD3326F" w14:textId="77777777">
        <w:trPr>
          <w:trHeight w:val="526"/>
        </w:trPr>
        <w:tc>
          <w:tcPr>
            <w:tcW w:w="2485" w:type="dxa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625548BE" w14:textId="77777777" w:rsidR="00E154CB" w:rsidRDefault="00E154CB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987" w:type="dxa"/>
            <w:gridSpan w:val="3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CD483DA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Não.</w:t>
            </w:r>
          </w:p>
        </w:tc>
      </w:tr>
      <w:tr w:rsidR="00E154CB" w14:paraId="7C5066D1" w14:textId="77777777">
        <w:trPr>
          <w:trHeight w:val="526"/>
        </w:trPr>
        <w:tc>
          <w:tcPr>
            <w:tcW w:w="10472" w:type="dxa"/>
            <w:gridSpan w:val="4"/>
            <w:shd w:val="clear" w:color="auto" w:fill="0F4C81"/>
            <w:vAlign w:val="center"/>
          </w:tcPr>
          <w:p w14:paraId="7242A210" w14:textId="77777777" w:rsidR="00E154CB" w:rsidRDefault="00327034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  <w:t>CONCLUSÃO</w:t>
            </w:r>
          </w:p>
          <w:p w14:paraId="0150300F" w14:textId="77777777" w:rsidR="00E154CB" w:rsidRDefault="00327034">
            <w:pPr>
              <w:keepNext/>
              <w:spacing w:before="80" w:after="80" w:line="276" w:lineRule="auto"/>
              <w:jc w:val="center"/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</w:rPr>
            </w:pPr>
            <w:r>
              <w:rPr>
                <w:rFonts w:ascii="Segoe UI" w:hAnsi="Segoe UI" w:cs="Segoe UI"/>
                <w:b/>
                <w:bCs/>
                <w:color w:val="FFFFFF" w:themeColor="background1"/>
                <w:spacing w:val="8"/>
                <w:kern w:val="16"/>
                <w:sz w:val="21"/>
                <w:szCs w:val="21"/>
              </w:rPr>
              <w:t>XIII - posicionamento conclusivo sobre a adequação da contratação para o atendimento da necessidade a que se destina.</w:t>
            </w:r>
          </w:p>
        </w:tc>
      </w:tr>
      <w:tr w:rsidR="00E154CB" w14:paraId="639A48DB" w14:textId="77777777">
        <w:trPr>
          <w:trHeight w:val="952"/>
        </w:trPr>
        <w:tc>
          <w:tcPr>
            <w:tcW w:w="2497" w:type="dxa"/>
            <w:gridSpan w:val="2"/>
            <w:vMerge w:val="restart"/>
            <w:shd w:val="clear" w:color="auto" w:fill="FFE599" w:themeFill="accent4" w:themeFillTint="66"/>
            <w:vAlign w:val="center"/>
          </w:tcPr>
          <w:p w14:paraId="3385690C" w14:textId="77777777" w:rsidR="00E154CB" w:rsidRDefault="00327034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t xml:space="preserve">A contratação possui viabilidade </w:t>
            </w:r>
            <w:r>
              <w:rPr>
                <w:rFonts w:ascii="Segoe UI" w:hAnsi="Segoe UI" w:cs="Segoe UI"/>
                <w:b/>
                <w:smallCaps/>
                <w:spacing w:val="12"/>
                <w:kern w:val="16"/>
              </w:rPr>
              <w:br/>
              <w:t>técnica, socioeconômica e ambiental?</w:t>
            </w:r>
          </w:p>
        </w:tc>
        <w:tc>
          <w:tcPr>
            <w:tcW w:w="7975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201BBFD0" w14:textId="25663983" w:rsidR="00E154CB" w:rsidRDefault="00327034">
            <w:pPr>
              <w:spacing w:before="80" w:after="80" w:line="276" w:lineRule="auto"/>
              <w:jc w:val="both"/>
              <w:rPr>
                <w:rFonts w:cstheme="minorHAnsi"/>
                <w:kern w:val="16"/>
              </w:rPr>
            </w:pPr>
            <w:r>
              <w:rPr>
                <w:rFonts w:cstheme="minorHAnsi"/>
                <w:kern w:val="16"/>
              </w:rPr>
              <w:t>(</w:t>
            </w:r>
            <w:r w:rsidR="00A629C7">
              <w:rPr>
                <w:rFonts w:cstheme="minorHAnsi"/>
                <w:kern w:val="16"/>
              </w:rPr>
              <w:t>X</w:t>
            </w:r>
            <w:r>
              <w:rPr>
                <w:rFonts w:cstheme="minorHAnsi"/>
                <w:kern w:val="16"/>
              </w:rPr>
              <w:t>) Sim.</w:t>
            </w:r>
          </w:p>
        </w:tc>
      </w:tr>
      <w:tr w:rsidR="00E154CB" w14:paraId="5E26D83F" w14:textId="77777777">
        <w:trPr>
          <w:trHeight w:val="60"/>
        </w:trPr>
        <w:tc>
          <w:tcPr>
            <w:tcW w:w="2497" w:type="dxa"/>
            <w:gridSpan w:val="2"/>
            <w:vMerge/>
            <w:shd w:val="clear" w:color="auto" w:fill="FFE599" w:themeFill="accent4" w:themeFillTint="66"/>
            <w:vAlign w:val="center"/>
          </w:tcPr>
          <w:p w14:paraId="30E9DF8A" w14:textId="77777777" w:rsidR="00E154CB" w:rsidRDefault="00E154CB">
            <w:pPr>
              <w:spacing w:before="80" w:after="80" w:line="276" w:lineRule="auto"/>
              <w:jc w:val="right"/>
              <w:rPr>
                <w:rFonts w:ascii="Segoe UI" w:hAnsi="Segoe UI" w:cs="Segoe UI"/>
                <w:b/>
                <w:smallCaps/>
                <w:spacing w:val="12"/>
                <w:kern w:val="16"/>
              </w:rPr>
            </w:pPr>
          </w:p>
        </w:tc>
        <w:tc>
          <w:tcPr>
            <w:tcW w:w="7975" w:type="dxa"/>
            <w:gridSpan w:val="2"/>
            <w:tcBorders>
              <w:top w:val="nil"/>
            </w:tcBorders>
            <w:shd w:val="clear" w:color="auto" w:fill="FFFFFF" w:themeFill="background1"/>
            <w:vAlign w:val="center"/>
          </w:tcPr>
          <w:p w14:paraId="17316CC7" w14:textId="77777777" w:rsidR="00E154CB" w:rsidRDefault="00327034">
            <w:pPr>
              <w:spacing w:after="80" w:line="276" w:lineRule="auto"/>
              <w:jc w:val="both"/>
              <w:rPr>
                <w:rFonts w:cstheme="minorHAnsi"/>
                <w:kern w:val="16"/>
              </w:rPr>
            </w:pPr>
            <w:proofErr w:type="gramStart"/>
            <w:r>
              <w:rPr>
                <w:rFonts w:cstheme="minorHAnsi"/>
                <w:kern w:val="16"/>
              </w:rPr>
              <w:t>(  )</w:t>
            </w:r>
            <w:proofErr w:type="gramEnd"/>
            <w:r>
              <w:rPr>
                <w:rFonts w:cstheme="minorHAnsi"/>
                <w:kern w:val="16"/>
              </w:rPr>
              <w:t xml:space="preserve"> Não.</w:t>
            </w:r>
          </w:p>
        </w:tc>
      </w:tr>
    </w:tbl>
    <w:p w14:paraId="04D038C1" w14:textId="5D78F661" w:rsidR="00E154CB" w:rsidRDefault="00327034">
      <w:pPr>
        <w:spacing w:before="200" w:after="200" w:line="276" w:lineRule="auto"/>
        <w:rPr>
          <w:rFonts w:ascii="Segoe UI" w:hAnsi="Segoe UI" w:cs="Segoe UI"/>
          <w:kern w:val="16"/>
        </w:rPr>
      </w:pPr>
      <w:r>
        <w:rPr>
          <w:rFonts w:ascii="Segoe UI" w:hAnsi="Segoe UI" w:cs="Segoe UI"/>
          <w:kern w:val="16"/>
        </w:rPr>
        <w:t xml:space="preserve">Mafra - SC, </w:t>
      </w:r>
      <w:r w:rsidR="005F7363">
        <w:rPr>
          <w:rFonts w:ascii="Segoe UI" w:hAnsi="Segoe UI" w:cs="Segoe UI"/>
          <w:kern w:val="16"/>
        </w:rPr>
        <w:t>12</w:t>
      </w:r>
      <w:r>
        <w:rPr>
          <w:rFonts w:ascii="Segoe UI" w:hAnsi="Segoe UI" w:cs="Segoe UI"/>
          <w:kern w:val="16"/>
        </w:rPr>
        <w:t xml:space="preserve"> de </w:t>
      </w:r>
      <w:r w:rsidR="007D32EF">
        <w:rPr>
          <w:rFonts w:ascii="Segoe UI" w:hAnsi="Segoe UI" w:cs="Segoe UI"/>
          <w:kern w:val="16"/>
        </w:rPr>
        <w:t>novembro</w:t>
      </w:r>
      <w:r w:rsidR="004B6B49">
        <w:rPr>
          <w:rFonts w:ascii="Segoe UI" w:hAnsi="Segoe UI" w:cs="Segoe UI"/>
          <w:kern w:val="16"/>
        </w:rPr>
        <w:t xml:space="preserve"> de</w:t>
      </w:r>
      <w:r>
        <w:rPr>
          <w:rFonts w:ascii="Segoe UI" w:hAnsi="Segoe UI" w:cs="Segoe UI"/>
          <w:kern w:val="16"/>
        </w:rPr>
        <w:t xml:space="preserve"> 2024.</w:t>
      </w:r>
    </w:p>
    <w:p w14:paraId="431DE947" w14:textId="77777777" w:rsidR="00E154CB" w:rsidRDefault="00E154CB">
      <w:pPr>
        <w:spacing w:before="200" w:after="200" w:line="276" w:lineRule="auto"/>
        <w:rPr>
          <w:rFonts w:ascii="Segoe UI" w:hAnsi="Segoe UI" w:cs="Segoe UI"/>
          <w:kern w:val="16"/>
        </w:rPr>
      </w:pPr>
    </w:p>
    <w:p w14:paraId="373B0594" w14:textId="0195D25C" w:rsidR="008B07DC" w:rsidRPr="008C7C9F" w:rsidRDefault="008C7C9F" w:rsidP="008C7C9F">
      <w:pPr>
        <w:jc w:val="center"/>
        <w:rPr>
          <w:rFonts w:ascii="Arial" w:eastAsia="Times New Roman" w:hAnsi="Arial" w:cs="Arial"/>
          <w:lang w:eastAsia="pt-BR"/>
        </w:rPr>
      </w:pPr>
      <w:r w:rsidRPr="008C7C9F">
        <w:rPr>
          <w:rFonts w:ascii="Arial" w:eastAsia="Times New Roman" w:hAnsi="Arial" w:cs="Arial"/>
          <w:b/>
          <w:bCs/>
          <w:lang w:eastAsia="pt-BR"/>
        </w:rPr>
        <w:t>Cassiano José Corrêa - CREA SC 48526-8</w:t>
      </w:r>
      <w:r w:rsidR="008B07DC">
        <w:rPr>
          <w:rFonts w:ascii="Arial" w:eastAsia="Times New Roman" w:hAnsi="Arial" w:cs="Arial"/>
          <w:sz w:val="22"/>
          <w:szCs w:val="22"/>
          <w:lang w:eastAsia="pt-BR"/>
        </w:rPr>
        <w:br/>
      </w:r>
      <w:r w:rsidR="008B07DC" w:rsidRPr="008C7C9F">
        <w:rPr>
          <w:rFonts w:ascii="Arial" w:eastAsia="Times New Roman" w:hAnsi="Arial" w:cs="Arial"/>
          <w:lang w:eastAsia="pt-BR"/>
        </w:rPr>
        <w:t>Engenheiro Civil - CREA/SC 48526-8</w:t>
      </w:r>
    </w:p>
    <w:p w14:paraId="1AC05970" w14:textId="3CE579DB" w:rsidR="008B07DC" w:rsidRPr="008B07DC" w:rsidRDefault="008B07DC" w:rsidP="008B07DC">
      <w:pPr>
        <w:rPr>
          <w:rFonts w:ascii="Arial" w:eastAsia="Times New Roman" w:hAnsi="Arial" w:cs="Arial"/>
          <w:sz w:val="22"/>
          <w:szCs w:val="22"/>
          <w:lang w:eastAsia="pt-BR"/>
        </w:rPr>
      </w:pPr>
    </w:p>
    <w:p w14:paraId="40843791" w14:textId="77777777" w:rsidR="008B07DC" w:rsidRDefault="008B07DC">
      <w:pPr>
        <w:spacing w:before="200" w:after="200" w:line="276" w:lineRule="auto"/>
        <w:rPr>
          <w:rFonts w:ascii="Segoe UI" w:hAnsi="Segoe UI" w:cs="Segoe UI"/>
          <w:kern w:val="16"/>
        </w:rPr>
      </w:pPr>
    </w:p>
    <w:p w14:paraId="6D8B263A" w14:textId="77777777" w:rsidR="00E154CB" w:rsidRDefault="00327034" w:rsidP="001C2CB5">
      <w:pPr>
        <w:spacing w:before="200" w:after="200" w:line="276" w:lineRule="auto"/>
        <w:rPr>
          <w:rFonts w:ascii="Segoe UI" w:hAnsi="Segoe UI" w:cs="Segoe UI"/>
          <w:kern w:val="16"/>
        </w:rPr>
      </w:pPr>
      <w:r>
        <w:rPr>
          <w:rFonts w:ascii="Segoe UI" w:hAnsi="Segoe UI" w:cs="Segoe UI"/>
          <w:kern w:val="16"/>
        </w:rPr>
        <w:t>De acordo,</w:t>
      </w:r>
    </w:p>
    <w:p w14:paraId="486FB763" w14:textId="77777777" w:rsidR="005F7363" w:rsidRDefault="005F7363" w:rsidP="005F736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B6B49">
        <w:rPr>
          <w:rFonts w:ascii="Arial" w:hAnsi="Arial" w:cs="Arial"/>
          <w:b/>
          <w:bCs/>
          <w:sz w:val="22"/>
          <w:szCs w:val="22"/>
        </w:rPr>
        <w:t>PLÍNIO SALDANHA DE OLIVEIRA</w:t>
      </w:r>
    </w:p>
    <w:p w14:paraId="00DB3BAB" w14:textId="7322011C" w:rsidR="005F7363" w:rsidRPr="004B6B49" w:rsidRDefault="005F7363" w:rsidP="005F7363">
      <w:pPr>
        <w:jc w:val="center"/>
        <w:rPr>
          <w:rFonts w:ascii="Arial" w:hAnsi="Arial" w:cs="Arial"/>
        </w:rPr>
      </w:pPr>
      <w:r w:rsidRPr="004B6B49">
        <w:rPr>
          <w:rFonts w:ascii="Arial" w:hAnsi="Arial" w:cs="Arial"/>
        </w:rPr>
        <w:t>Secretári</w:t>
      </w:r>
      <w:r>
        <w:rPr>
          <w:rFonts w:ascii="Arial" w:hAnsi="Arial" w:cs="Arial"/>
        </w:rPr>
        <w:t>o</w:t>
      </w:r>
      <w:r w:rsidRPr="004B6B49">
        <w:rPr>
          <w:rFonts w:ascii="Arial" w:hAnsi="Arial" w:cs="Arial"/>
        </w:rPr>
        <w:t xml:space="preserve"> Municipal de Saúde</w:t>
      </w:r>
    </w:p>
    <w:p w14:paraId="6ECE423C" w14:textId="3A7F27B2" w:rsidR="00E154CB" w:rsidRDefault="00E154CB" w:rsidP="007D32EF"/>
    <w:sectPr w:rsidR="00E154CB" w:rsidSect="000315F3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D401F" w14:textId="77777777" w:rsidR="00DC34A3" w:rsidRDefault="00DC34A3">
      <w:r>
        <w:separator/>
      </w:r>
    </w:p>
  </w:endnote>
  <w:endnote w:type="continuationSeparator" w:id="0">
    <w:p w14:paraId="2CCF013B" w14:textId="77777777" w:rsidR="00DC34A3" w:rsidRDefault="00DC3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B7696" w14:textId="59D477AD" w:rsidR="003B01C5" w:rsidRDefault="00741C2B" w:rsidP="00741C2B">
    <w:pPr>
      <w:pStyle w:val="Rodap"/>
    </w:pPr>
    <w:r>
      <w:t>Estudo Técnico Preliminar nº 02</w:t>
    </w:r>
    <w:r w:rsidR="002A0B2D">
      <w:t>4</w:t>
    </w:r>
    <w:r>
      <w:t>/2024</w:t>
    </w:r>
  </w:p>
  <w:p w14:paraId="0E963BBA" w14:textId="44053A56" w:rsidR="003B01C5" w:rsidRDefault="003B01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CF3948" w14:textId="77777777" w:rsidR="00DC34A3" w:rsidRDefault="00DC34A3">
      <w:r>
        <w:separator/>
      </w:r>
    </w:p>
  </w:footnote>
  <w:footnote w:type="continuationSeparator" w:id="0">
    <w:p w14:paraId="47D40EF6" w14:textId="77777777" w:rsidR="00DC34A3" w:rsidRDefault="00DC3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DCA41" w14:textId="77777777" w:rsidR="00E154CB" w:rsidRDefault="00327034">
    <w:pPr>
      <w:keepNext/>
      <w:ind w:left="2124" w:firstLine="707"/>
      <w:jc w:val="both"/>
      <w:rPr>
        <w:rFonts w:ascii="Arial" w:eastAsia="Arial" w:hAnsi="Arial" w:cs="Arial"/>
        <w:color w:val="000000"/>
        <w:sz w:val="20"/>
        <w:szCs w:val="20"/>
        <w:u w:val="single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2CD526" wp14:editId="55FA07B1">
          <wp:simplePos x="0" y="0"/>
          <wp:positionH relativeFrom="column">
            <wp:posOffset>142240</wp:posOffset>
          </wp:positionH>
          <wp:positionV relativeFrom="paragraph">
            <wp:posOffset>66040</wp:posOffset>
          </wp:positionV>
          <wp:extent cx="906780" cy="798830"/>
          <wp:effectExtent l="0" t="0" r="7620" b="889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6780" cy="798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color w:val="000000"/>
        <w:sz w:val="20"/>
        <w:szCs w:val="20"/>
      </w:rPr>
      <w:t xml:space="preserve">Prefeitura do Município de Mafra </w:t>
    </w:r>
  </w:p>
  <w:p w14:paraId="22C4CB26" w14:textId="77777777" w:rsidR="00E154CB" w:rsidRDefault="00327034">
    <w:pPr>
      <w:keepNext/>
      <w:tabs>
        <w:tab w:val="left" w:pos="2552"/>
      </w:tabs>
      <w:ind w:left="2124" w:firstLine="707"/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Secretaria de </w:t>
    </w:r>
    <w:r>
      <w:rPr>
        <w:rFonts w:ascii="Arial" w:eastAsia="Arial" w:hAnsi="Arial" w:cs="Arial"/>
        <w:sz w:val="20"/>
        <w:szCs w:val="20"/>
      </w:rPr>
      <w:t>Meio Ambiente e Desenvolvimento Urbano</w:t>
    </w:r>
  </w:p>
  <w:p w14:paraId="72B238BC" w14:textId="77777777" w:rsidR="00E154CB" w:rsidRDefault="00327034">
    <w:pPr>
      <w:keepNext/>
      <w:ind w:left="2124" w:right="-1277" w:firstLine="707"/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Avenida </w:t>
    </w:r>
    <w:r>
      <w:rPr>
        <w:rFonts w:ascii="Arial" w:eastAsia="Arial" w:hAnsi="Arial" w:cs="Arial"/>
        <w:sz w:val="20"/>
        <w:szCs w:val="20"/>
      </w:rPr>
      <w:t xml:space="preserve">Frederico </w:t>
    </w:r>
    <w:proofErr w:type="spellStart"/>
    <w:proofErr w:type="gramStart"/>
    <w:r>
      <w:rPr>
        <w:rFonts w:ascii="Arial" w:eastAsia="Arial" w:hAnsi="Arial" w:cs="Arial"/>
        <w:sz w:val="20"/>
        <w:szCs w:val="20"/>
      </w:rPr>
      <w:t>Heyse</w:t>
    </w:r>
    <w:proofErr w:type="spellEnd"/>
    <w:r>
      <w:rPr>
        <w:rFonts w:ascii="Arial" w:eastAsia="Arial" w:hAnsi="Arial" w:cs="Arial"/>
        <w:sz w:val="20"/>
        <w:szCs w:val="20"/>
      </w:rPr>
      <w:t xml:space="preserve"> ,</w:t>
    </w:r>
    <w:proofErr w:type="gramEnd"/>
    <w:r>
      <w:rPr>
        <w:rFonts w:ascii="Arial" w:eastAsia="Arial" w:hAnsi="Arial" w:cs="Arial"/>
        <w:sz w:val="20"/>
        <w:szCs w:val="20"/>
      </w:rPr>
      <w:t xml:space="preserve"> nº 1386, 1º Andar Edifício Francisco </w:t>
    </w:r>
    <w:proofErr w:type="spellStart"/>
    <w:r>
      <w:rPr>
        <w:rFonts w:ascii="Arial" w:eastAsia="Arial" w:hAnsi="Arial" w:cs="Arial"/>
        <w:sz w:val="20"/>
        <w:szCs w:val="20"/>
      </w:rPr>
      <w:t>Grossl</w:t>
    </w:r>
    <w:proofErr w:type="spellEnd"/>
    <w:r>
      <w:rPr>
        <w:rFonts w:ascii="Arial" w:eastAsia="Arial" w:hAnsi="Arial" w:cs="Arial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Centro, Mafra/SC</w:t>
    </w:r>
  </w:p>
  <w:p w14:paraId="3A376C86" w14:textId="77777777" w:rsidR="00E154CB" w:rsidRDefault="00327034">
    <w:pPr>
      <w:keepNext/>
      <w:ind w:left="2124" w:right="-1277" w:firstLine="707"/>
      <w:jc w:val="both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Tel:047-364-4020/CEP:  89300-070</w:t>
    </w:r>
  </w:p>
  <w:p w14:paraId="7B4B1DA1" w14:textId="77777777" w:rsidR="00E154CB" w:rsidRDefault="00327034">
    <w:pPr>
      <w:keepNext/>
      <w:ind w:left="2124" w:right="-1277" w:firstLine="707"/>
      <w:jc w:val="both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Site: </w:t>
    </w:r>
    <w:hyperlink r:id="rId2">
      <w:r>
        <w:rPr>
          <w:rFonts w:ascii="Arial" w:eastAsia="Arial" w:hAnsi="Arial" w:cs="Arial"/>
          <w:color w:val="000000"/>
          <w:sz w:val="20"/>
          <w:szCs w:val="20"/>
        </w:rPr>
        <w:t>www.mafra.sc.gov.br,</w:t>
      </w:r>
    </w:hyperlink>
    <w:r>
      <w:rPr>
        <w:rFonts w:ascii="Arial" w:eastAsia="Arial" w:hAnsi="Arial" w:cs="Arial"/>
        <w:color w:val="000000"/>
        <w:sz w:val="20"/>
        <w:szCs w:val="20"/>
      </w:rPr>
      <w:t xml:space="preserve"> e-mail: </w:t>
    </w:r>
    <w:r>
      <w:rPr>
        <w:rFonts w:ascii="Arial" w:eastAsia="Arial" w:hAnsi="Arial" w:cs="Arial"/>
        <w:sz w:val="20"/>
        <w:szCs w:val="20"/>
      </w:rPr>
      <w:t>des.urbano@mafra.sc.gov.br</w:t>
    </w:r>
  </w:p>
  <w:p w14:paraId="0BBC983C" w14:textId="77777777" w:rsidR="00E154CB" w:rsidRDefault="00E154C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6EECE4"/>
    <w:multiLevelType w:val="multilevel"/>
    <w:tmpl w:val="EF6EEC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DB3D86"/>
    <w:multiLevelType w:val="hybridMultilevel"/>
    <w:tmpl w:val="178EE5C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44C62"/>
    <w:multiLevelType w:val="multilevel"/>
    <w:tmpl w:val="1A4E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3F731B"/>
    <w:multiLevelType w:val="hybridMultilevel"/>
    <w:tmpl w:val="BE9AA5A0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9661C6D"/>
    <w:multiLevelType w:val="hybridMultilevel"/>
    <w:tmpl w:val="8FEA7A86"/>
    <w:lvl w:ilvl="0" w:tplc="DA6E6BD0">
      <w:numFmt w:val="bullet"/>
      <w:lvlText w:val=""/>
      <w:lvlJc w:val="left"/>
      <w:pPr>
        <w:ind w:left="5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9F06169A">
      <w:numFmt w:val="bullet"/>
      <w:lvlText w:val="•"/>
      <w:lvlJc w:val="left"/>
      <w:pPr>
        <w:ind w:left="1506" w:hanging="360"/>
      </w:pPr>
      <w:rPr>
        <w:rFonts w:hint="default"/>
        <w:lang w:val="pt-PT" w:eastAsia="en-US" w:bidi="ar-SA"/>
      </w:rPr>
    </w:lvl>
    <w:lvl w:ilvl="2" w:tplc="852EBF68">
      <w:numFmt w:val="bullet"/>
      <w:lvlText w:val="•"/>
      <w:lvlJc w:val="left"/>
      <w:pPr>
        <w:ind w:left="2453" w:hanging="360"/>
      </w:pPr>
      <w:rPr>
        <w:rFonts w:hint="default"/>
        <w:lang w:val="pt-PT" w:eastAsia="en-US" w:bidi="ar-SA"/>
      </w:rPr>
    </w:lvl>
    <w:lvl w:ilvl="3" w:tplc="A73E8256">
      <w:numFmt w:val="bullet"/>
      <w:lvlText w:val="•"/>
      <w:lvlJc w:val="left"/>
      <w:pPr>
        <w:ind w:left="3399" w:hanging="360"/>
      </w:pPr>
      <w:rPr>
        <w:rFonts w:hint="default"/>
        <w:lang w:val="pt-PT" w:eastAsia="en-US" w:bidi="ar-SA"/>
      </w:rPr>
    </w:lvl>
    <w:lvl w:ilvl="4" w:tplc="C4C0988A">
      <w:numFmt w:val="bullet"/>
      <w:lvlText w:val="•"/>
      <w:lvlJc w:val="left"/>
      <w:pPr>
        <w:ind w:left="4346" w:hanging="360"/>
      </w:pPr>
      <w:rPr>
        <w:rFonts w:hint="default"/>
        <w:lang w:val="pt-PT" w:eastAsia="en-US" w:bidi="ar-SA"/>
      </w:rPr>
    </w:lvl>
    <w:lvl w:ilvl="5" w:tplc="65DE51A8">
      <w:numFmt w:val="bullet"/>
      <w:lvlText w:val="•"/>
      <w:lvlJc w:val="left"/>
      <w:pPr>
        <w:ind w:left="5293" w:hanging="360"/>
      </w:pPr>
      <w:rPr>
        <w:rFonts w:hint="default"/>
        <w:lang w:val="pt-PT" w:eastAsia="en-US" w:bidi="ar-SA"/>
      </w:rPr>
    </w:lvl>
    <w:lvl w:ilvl="6" w:tplc="305A4C88">
      <w:numFmt w:val="bullet"/>
      <w:lvlText w:val="•"/>
      <w:lvlJc w:val="left"/>
      <w:pPr>
        <w:ind w:left="6239" w:hanging="360"/>
      </w:pPr>
      <w:rPr>
        <w:rFonts w:hint="default"/>
        <w:lang w:val="pt-PT" w:eastAsia="en-US" w:bidi="ar-SA"/>
      </w:rPr>
    </w:lvl>
    <w:lvl w:ilvl="7" w:tplc="8542AEBA">
      <w:numFmt w:val="bullet"/>
      <w:lvlText w:val="•"/>
      <w:lvlJc w:val="left"/>
      <w:pPr>
        <w:ind w:left="7186" w:hanging="360"/>
      </w:pPr>
      <w:rPr>
        <w:rFonts w:hint="default"/>
        <w:lang w:val="pt-PT" w:eastAsia="en-US" w:bidi="ar-SA"/>
      </w:rPr>
    </w:lvl>
    <w:lvl w:ilvl="8" w:tplc="8734591A">
      <w:numFmt w:val="bullet"/>
      <w:lvlText w:val="•"/>
      <w:lvlJc w:val="left"/>
      <w:pPr>
        <w:ind w:left="8133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26251FD7"/>
    <w:multiLevelType w:val="multilevel"/>
    <w:tmpl w:val="68B45818"/>
    <w:lvl w:ilvl="0">
      <w:start w:val="1"/>
      <w:numFmt w:val="decimal"/>
      <w:lvlText w:val="%1."/>
      <w:lvlJc w:val="left"/>
      <w:pPr>
        <w:ind w:left="708" w:hanging="708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14" w:hanging="708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22" w:hanging="140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7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22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3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24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2EB45BFD"/>
    <w:multiLevelType w:val="multilevel"/>
    <w:tmpl w:val="76B6BD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48" w:hanging="1800"/>
      </w:pPr>
      <w:rPr>
        <w:rFonts w:hint="default"/>
      </w:rPr>
    </w:lvl>
  </w:abstractNum>
  <w:abstractNum w:abstractNumId="7" w15:restartNumberingAfterBreak="0">
    <w:nsid w:val="3E585824"/>
    <w:multiLevelType w:val="singleLevel"/>
    <w:tmpl w:val="3E585824"/>
    <w:lvl w:ilvl="0">
      <w:start w:val="3"/>
      <w:numFmt w:val="decimal"/>
      <w:suff w:val="space"/>
      <w:lvlText w:val="%1."/>
      <w:lvlJc w:val="left"/>
    </w:lvl>
  </w:abstractNum>
  <w:abstractNum w:abstractNumId="8" w15:restartNumberingAfterBreak="0">
    <w:nsid w:val="41D1329E"/>
    <w:multiLevelType w:val="hybridMultilevel"/>
    <w:tmpl w:val="7A8E0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61F12"/>
    <w:multiLevelType w:val="multilevel"/>
    <w:tmpl w:val="6406BC74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48297E"/>
    <w:multiLevelType w:val="hybridMultilevel"/>
    <w:tmpl w:val="041ABD70"/>
    <w:lvl w:ilvl="0" w:tplc="EA763308">
      <w:start w:val="1"/>
      <w:numFmt w:val="lowerLetter"/>
      <w:lvlText w:val="%1)"/>
      <w:lvlJc w:val="left"/>
      <w:pPr>
        <w:ind w:left="1266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10864CC">
      <w:numFmt w:val="bullet"/>
      <w:lvlText w:val="•"/>
      <w:lvlJc w:val="left"/>
      <w:pPr>
        <w:ind w:left="2136" w:hanging="360"/>
      </w:pPr>
      <w:rPr>
        <w:rFonts w:hint="default"/>
        <w:lang w:val="pt-PT" w:eastAsia="en-US" w:bidi="ar-SA"/>
      </w:rPr>
    </w:lvl>
    <w:lvl w:ilvl="2" w:tplc="83DE6B82">
      <w:numFmt w:val="bullet"/>
      <w:lvlText w:val="•"/>
      <w:lvlJc w:val="left"/>
      <w:pPr>
        <w:ind w:left="3013" w:hanging="360"/>
      </w:pPr>
      <w:rPr>
        <w:rFonts w:hint="default"/>
        <w:lang w:val="pt-PT" w:eastAsia="en-US" w:bidi="ar-SA"/>
      </w:rPr>
    </w:lvl>
    <w:lvl w:ilvl="3" w:tplc="E3C6C476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92F423C2">
      <w:numFmt w:val="bullet"/>
      <w:lvlText w:val="•"/>
      <w:lvlJc w:val="left"/>
      <w:pPr>
        <w:ind w:left="4766" w:hanging="360"/>
      </w:pPr>
      <w:rPr>
        <w:rFonts w:hint="default"/>
        <w:lang w:val="pt-PT" w:eastAsia="en-US" w:bidi="ar-SA"/>
      </w:rPr>
    </w:lvl>
    <w:lvl w:ilvl="5" w:tplc="2A1E1236">
      <w:numFmt w:val="bullet"/>
      <w:lvlText w:val="•"/>
      <w:lvlJc w:val="left"/>
      <w:pPr>
        <w:ind w:left="5643" w:hanging="360"/>
      </w:pPr>
      <w:rPr>
        <w:rFonts w:hint="default"/>
        <w:lang w:val="pt-PT" w:eastAsia="en-US" w:bidi="ar-SA"/>
      </w:rPr>
    </w:lvl>
    <w:lvl w:ilvl="6" w:tplc="E788F4D6">
      <w:numFmt w:val="bullet"/>
      <w:lvlText w:val="•"/>
      <w:lvlJc w:val="left"/>
      <w:pPr>
        <w:ind w:left="6519" w:hanging="360"/>
      </w:pPr>
      <w:rPr>
        <w:rFonts w:hint="default"/>
        <w:lang w:val="pt-PT" w:eastAsia="en-US" w:bidi="ar-SA"/>
      </w:rPr>
    </w:lvl>
    <w:lvl w:ilvl="7" w:tplc="689CBC14">
      <w:numFmt w:val="bullet"/>
      <w:lvlText w:val="•"/>
      <w:lvlJc w:val="left"/>
      <w:pPr>
        <w:ind w:left="7396" w:hanging="360"/>
      </w:pPr>
      <w:rPr>
        <w:rFonts w:hint="default"/>
        <w:lang w:val="pt-PT" w:eastAsia="en-US" w:bidi="ar-SA"/>
      </w:rPr>
    </w:lvl>
    <w:lvl w:ilvl="8" w:tplc="C406C748">
      <w:numFmt w:val="bullet"/>
      <w:lvlText w:val="•"/>
      <w:lvlJc w:val="left"/>
      <w:pPr>
        <w:ind w:left="827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4DE91A78"/>
    <w:multiLevelType w:val="multilevel"/>
    <w:tmpl w:val="5D02B2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523B69FB"/>
    <w:multiLevelType w:val="multilevel"/>
    <w:tmpl w:val="3328F3AA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855444"/>
    <w:multiLevelType w:val="hybridMultilevel"/>
    <w:tmpl w:val="F49EEB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3775F8"/>
    <w:multiLevelType w:val="hybridMultilevel"/>
    <w:tmpl w:val="DE96DBA8"/>
    <w:lvl w:ilvl="0" w:tplc="475274AA">
      <w:numFmt w:val="bullet"/>
      <w:lvlText w:val=""/>
      <w:lvlJc w:val="left"/>
      <w:pPr>
        <w:ind w:left="14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1A7AFA2E">
      <w:numFmt w:val="bullet"/>
      <w:lvlText w:val="•"/>
      <w:lvlJc w:val="left"/>
      <w:pPr>
        <w:ind w:left="2280" w:hanging="360"/>
      </w:pPr>
      <w:rPr>
        <w:rFonts w:hint="default"/>
        <w:lang w:val="pt-PT" w:eastAsia="en-US" w:bidi="ar-SA"/>
      </w:rPr>
    </w:lvl>
    <w:lvl w:ilvl="2" w:tplc="72CEAB76">
      <w:numFmt w:val="bullet"/>
      <w:lvlText w:val="•"/>
      <w:lvlJc w:val="left"/>
      <w:pPr>
        <w:ind w:left="3141" w:hanging="360"/>
      </w:pPr>
      <w:rPr>
        <w:rFonts w:hint="default"/>
        <w:lang w:val="pt-PT" w:eastAsia="en-US" w:bidi="ar-SA"/>
      </w:rPr>
    </w:lvl>
    <w:lvl w:ilvl="3" w:tplc="727A42EA">
      <w:numFmt w:val="bullet"/>
      <w:lvlText w:val="•"/>
      <w:lvlJc w:val="left"/>
      <w:pPr>
        <w:ind w:left="4001" w:hanging="360"/>
      </w:pPr>
      <w:rPr>
        <w:rFonts w:hint="default"/>
        <w:lang w:val="pt-PT" w:eastAsia="en-US" w:bidi="ar-SA"/>
      </w:rPr>
    </w:lvl>
    <w:lvl w:ilvl="4" w:tplc="67580E5E">
      <w:numFmt w:val="bullet"/>
      <w:lvlText w:val="•"/>
      <w:lvlJc w:val="left"/>
      <w:pPr>
        <w:ind w:left="4862" w:hanging="360"/>
      </w:pPr>
      <w:rPr>
        <w:rFonts w:hint="default"/>
        <w:lang w:val="pt-PT" w:eastAsia="en-US" w:bidi="ar-SA"/>
      </w:rPr>
    </w:lvl>
    <w:lvl w:ilvl="5" w:tplc="68FC258A">
      <w:numFmt w:val="bullet"/>
      <w:lvlText w:val="•"/>
      <w:lvlJc w:val="left"/>
      <w:pPr>
        <w:ind w:left="5723" w:hanging="360"/>
      </w:pPr>
      <w:rPr>
        <w:rFonts w:hint="default"/>
        <w:lang w:val="pt-PT" w:eastAsia="en-US" w:bidi="ar-SA"/>
      </w:rPr>
    </w:lvl>
    <w:lvl w:ilvl="6" w:tplc="6342353A">
      <w:numFmt w:val="bullet"/>
      <w:lvlText w:val="•"/>
      <w:lvlJc w:val="left"/>
      <w:pPr>
        <w:ind w:left="6583" w:hanging="360"/>
      </w:pPr>
      <w:rPr>
        <w:rFonts w:hint="default"/>
        <w:lang w:val="pt-PT" w:eastAsia="en-US" w:bidi="ar-SA"/>
      </w:rPr>
    </w:lvl>
    <w:lvl w:ilvl="7" w:tplc="75E2F00E">
      <w:numFmt w:val="bullet"/>
      <w:lvlText w:val="•"/>
      <w:lvlJc w:val="left"/>
      <w:pPr>
        <w:ind w:left="7444" w:hanging="360"/>
      </w:pPr>
      <w:rPr>
        <w:rFonts w:hint="default"/>
        <w:lang w:val="pt-PT" w:eastAsia="en-US" w:bidi="ar-SA"/>
      </w:rPr>
    </w:lvl>
    <w:lvl w:ilvl="8" w:tplc="DCAC4198">
      <w:numFmt w:val="bullet"/>
      <w:lvlText w:val="•"/>
      <w:lvlJc w:val="left"/>
      <w:pPr>
        <w:ind w:left="8305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662C6301"/>
    <w:multiLevelType w:val="hybridMultilevel"/>
    <w:tmpl w:val="BB10E604"/>
    <w:lvl w:ilvl="0" w:tplc="BFD2505E">
      <w:numFmt w:val="bullet"/>
      <w:lvlText w:val=""/>
      <w:lvlJc w:val="left"/>
      <w:pPr>
        <w:ind w:left="14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82C2F584">
      <w:numFmt w:val="bullet"/>
      <w:lvlText w:val="•"/>
      <w:lvlJc w:val="left"/>
      <w:pPr>
        <w:ind w:left="2280" w:hanging="360"/>
      </w:pPr>
      <w:rPr>
        <w:rFonts w:hint="default"/>
        <w:lang w:val="pt-PT" w:eastAsia="en-US" w:bidi="ar-SA"/>
      </w:rPr>
    </w:lvl>
    <w:lvl w:ilvl="2" w:tplc="5CC08774">
      <w:numFmt w:val="bullet"/>
      <w:lvlText w:val="•"/>
      <w:lvlJc w:val="left"/>
      <w:pPr>
        <w:ind w:left="3141" w:hanging="360"/>
      </w:pPr>
      <w:rPr>
        <w:rFonts w:hint="default"/>
        <w:lang w:val="pt-PT" w:eastAsia="en-US" w:bidi="ar-SA"/>
      </w:rPr>
    </w:lvl>
    <w:lvl w:ilvl="3" w:tplc="0FCC8970">
      <w:numFmt w:val="bullet"/>
      <w:lvlText w:val="•"/>
      <w:lvlJc w:val="left"/>
      <w:pPr>
        <w:ind w:left="4001" w:hanging="360"/>
      </w:pPr>
      <w:rPr>
        <w:rFonts w:hint="default"/>
        <w:lang w:val="pt-PT" w:eastAsia="en-US" w:bidi="ar-SA"/>
      </w:rPr>
    </w:lvl>
    <w:lvl w:ilvl="4" w:tplc="25766B08">
      <w:numFmt w:val="bullet"/>
      <w:lvlText w:val="•"/>
      <w:lvlJc w:val="left"/>
      <w:pPr>
        <w:ind w:left="4862" w:hanging="360"/>
      </w:pPr>
      <w:rPr>
        <w:rFonts w:hint="default"/>
        <w:lang w:val="pt-PT" w:eastAsia="en-US" w:bidi="ar-SA"/>
      </w:rPr>
    </w:lvl>
    <w:lvl w:ilvl="5" w:tplc="779C3254">
      <w:numFmt w:val="bullet"/>
      <w:lvlText w:val="•"/>
      <w:lvlJc w:val="left"/>
      <w:pPr>
        <w:ind w:left="5723" w:hanging="360"/>
      </w:pPr>
      <w:rPr>
        <w:rFonts w:hint="default"/>
        <w:lang w:val="pt-PT" w:eastAsia="en-US" w:bidi="ar-SA"/>
      </w:rPr>
    </w:lvl>
    <w:lvl w:ilvl="6" w:tplc="22D491E2">
      <w:numFmt w:val="bullet"/>
      <w:lvlText w:val="•"/>
      <w:lvlJc w:val="left"/>
      <w:pPr>
        <w:ind w:left="6583" w:hanging="360"/>
      </w:pPr>
      <w:rPr>
        <w:rFonts w:hint="default"/>
        <w:lang w:val="pt-PT" w:eastAsia="en-US" w:bidi="ar-SA"/>
      </w:rPr>
    </w:lvl>
    <w:lvl w:ilvl="7" w:tplc="1E4A446A">
      <w:numFmt w:val="bullet"/>
      <w:lvlText w:val="•"/>
      <w:lvlJc w:val="left"/>
      <w:pPr>
        <w:ind w:left="7444" w:hanging="360"/>
      </w:pPr>
      <w:rPr>
        <w:rFonts w:hint="default"/>
        <w:lang w:val="pt-PT" w:eastAsia="en-US" w:bidi="ar-SA"/>
      </w:rPr>
    </w:lvl>
    <w:lvl w:ilvl="8" w:tplc="21E2244E">
      <w:numFmt w:val="bullet"/>
      <w:lvlText w:val="•"/>
      <w:lvlJc w:val="left"/>
      <w:pPr>
        <w:ind w:left="8305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67EC100F"/>
    <w:multiLevelType w:val="multilevel"/>
    <w:tmpl w:val="AB427B8C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3F7196"/>
    <w:multiLevelType w:val="multilevel"/>
    <w:tmpl w:val="A7AA980E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A812854"/>
    <w:multiLevelType w:val="hybridMultilevel"/>
    <w:tmpl w:val="9F0C12F6"/>
    <w:lvl w:ilvl="0" w:tplc="AAE0BE3A">
      <w:numFmt w:val="bullet"/>
      <w:lvlText w:val=""/>
      <w:lvlJc w:val="left"/>
      <w:pPr>
        <w:ind w:left="126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FB8A188">
      <w:numFmt w:val="bullet"/>
      <w:lvlText w:val="•"/>
      <w:lvlJc w:val="left"/>
      <w:pPr>
        <w:ind w:left="2136" w:hanging="360"/>
      </w:pPr>
      <w:rPr>
        <w:rFonts w:hint="default"/>
        <w:lang w:val="pt-PT" w:eastAsia="en-US" w:bidi="ar-SA"/>
      </w:rPr>
    </w:lvl>
    <w:lvl w:ilvl="2" w:tplc="4F84EB1A">
      <w:numFmt w:val="bullet"/>
      <w:lvlText w:val="•"/>
      <w:lvlJc w:val="left"/>
      <w:pPr>
        <w:ind w:left="3013" w:hanging="360"/>
      </w:pPr>
      <w:rPr>
        <w:rFonts w:hint="default"/>
        <w:lang w:val="pt-PT" w:eastAsia="en-US" w:bidi="ar-SA"/>
      </w:rPr>
    </w:lvl>
    <w:lvl w:ilvl="3" w:tplc="D99E44CE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1172B858">
      <w:numFmt w:val="bullet"/>
      <w:lvlText w:val="•"/>
      <w:lvlJc w:val="left"/>
      <w:pPr>
        <w:ind w:left="4766" w:hanging="360"/>
      </w:pPr>
      <w:rPr>
        <w:rFonts w:hint="default"/>
        <w:lang w:val="pt-PT" w:eastAsia="en-US" w:bidi="ar-SA"/>
      </w:rPr>
    </w:lvl>
    <w:lvl w:ilvl="5" w:tplc="C19638CE">
      <w:numFmt w:val="bullet"/>
      <w:lvlText w:val="•"/>
      <w:lvlJc w:val="left"/>
      <w:pPr>
        <w:ind w:left="5643" w:hanging="360"/>
      </w:pPr>
      <w:rPr>
        <w:rFonts w:hint="default"/>
        <w:lang w:val="pt-PT" w:eastAsia="en-US" w:bidi="ar-SA"/>
      </w:rPr>
    </w:lvl>
    <w:lvl w:ilvl="6" w:tplc="BD2CB83A">
      <w:numFmt w:val="bullet"/>
      <w:lvlText w:val="•"/>
      <w:lvlJc w:val="left"/>
      <w:pPr>
        <w:ind w:left="6519" w:hanging="360"/>
      </w:pPr>
      <w:rPr>
        <w:rFonts w:hint="default"/>
        <w:lang w:val="pt-PT" w:eastAsia="en-US" w:bidi="ar-SA"/>
      </w:rPr>
    </w:lvl>
    <w:lvl w:ilvl="7" w:tplc="195A09CA">
      <w:numFmt w:val="bullet"/>
      <w:lvlText w:val="•"/>
      <w:lvlJc w:val="left"/>
      <w:pPr>
        <w:ind w:left="7396" w:hanging="360"/>
      </w:pPr>
      <w:rPr>
        <w:rFonts w:hint="default"/>
        <w:lang w:val="pt-PT" w:eastAsia="en-US" w:bidi="ar-SA"/>
      </w:rPr>
    </w:lvl>
    <w:lvl w:ilvl="8" w:tplc="F7481CE4">
      <w:numFmt w:val="bullet"/>
      <w:lvlText w:val="•"/>
      <w:lvlJc w:val="left"/>
      <w:pPr>
        <w:ind w:left="8273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7A487B68"/>
    <w:multiLevelType w:val="hybridMultilevel"/>
    <w:tmpl w:val="4D5E76F4"/>
    <w:lvl w:ilvl="0" w:tplc="E92A896E">
      <w:numFmt w:val="bullet"/>
      <w:lvlText w:val=""/>
      <w:lvlJc w:val="left"/>
      <w:pPr>
        <w:ind w:left="558" w:hanging="360"/>
      </w:pPr>
      <w:rPr>
        <w:rFonts w:ascii="Symbol" w:eastAsia="Symbol" w:hAnsi="Symbol" w:cs="Symbol" w:hint="default"/>
        <w:spacing w:val="0"/>
        <w:w w:val="100"/>
        <w:lang w:val="pt-PT" w:eastAsia="en-US" w:bidi="ar-SA"/>
      </w:rPr>
    </w:lvl>
    <w:lvl w:ilvl="1" w:tplc="B0005E8A">
      <w:numFmt w:val="bullet"/>
      <w:lvlText w:val="•"/>
      <w:lvlJc w:val="left"/>
      <w:pPr>
        <w:ind w:left="1506" w:hanging="360"/>
      </w:pPr>
      <w:rPr>
        <w:rFonts w:hint="default"/>
        <w:lang w:val="pt-PT" w:eastAsia="en-US" w:bidi="ar-SA"/>
      </w:rPr>
    </w:lvl>
    <w:lvl w:ilvl="2" w:tplc="339C67F2">
      <w:numFmt w:val="bullet"/>
      <w:lvlText w:val="•"/>
      <w:lvlJc w:val="left"/>
      <w:pPr>
        <w:ind w:left="2453" w:hanging="360"/>
      </w:pPr>
      <w:rPr>
        <w:rFonts w:hint="default"/>
        <w:lang w:val="pt-PT" w:eastAsia="en-US" w:bidi="ar-SA"/>
      </w:rPr>
    </w:lvl>
    <w:lvl w:ilvl="3" w:tplc="375650AC">
      <w:numFmt w:val="bullet"/>
      <w:lvlText w:val="•"/>
      <w:lvlJc w:val="left"/>
      <w:pPr>
        <w:ind w:left="3399" w:hanging="360"/>
      </w:pPr>
      <w:rPr>
        <w:rFonts w:hint="default"/>
        <w:lang w:val="pt-PT" w:eastAsia="en-US" w:bidi="ar-SA"/>
      </w:rPr>
    </w:lvl>
    <w:lvl w:ilvl="4" w:tplc="681C6D1E">
      <w:numFmt w:val="bullet"/>
      <w:lvlText w:val="•"/>
      <w:lvlJc w:val="left"/>
      <w:pPr>
        <w:ind w:left="4346" w:hanging="360"/>
      </w:pPr>
      <w:rPr>
        <w:rFonts w:hint="default"/>
        <w:lang w:val="pt-PT" w:eastAsia="en-US" w:bidi="ar-SA"/>
      </w:rPr>
    </w:lvl>
    <w:lvl w:ilvl="5" w:tplc="846249EE">
      <w:numFmt w:val="bullet"/>
      <w:lvlText w:val="•"/>
      <w:lvlJc w:val="left"/>
      <w:pPr>
        <w:ind w:left="5293" w:hanging="360"/>
      </w:pPr>
      <w:rPr>
        <w:rFonts w:hint="default"/>
        <w:lang w:val="pt-PT" w:eastAsia="en-US" w:bidi="ar-SA"/>
      </w:rPr>
    </w:lvl>
    <w:lvl w:ilvl="6" w:tplc="9A182AF2">
      <w:numFmt w:val="bullet"/>
      <w:lvlText w:val="•"/>
      <w:lvlJc w:val="left"/>
      <w:pPr>
        <w:ind w:left="6239" w:hanging="360"/>
      </w:pPr>
      <w:rPr>
        <w:rFonts w:hint="default"/>
        <w:lang w:val="pt-PT" w:eastAsia="en-US" w:bidi="ar-SA"/>
      </w:rPr>
    </w:lvl>
    <w:lvl w:ilvl="7" w:tplc="EC923120">
      <w:numFmt w:val="bullet"/>
      <w:lvlText w:val="•"/>
      <w:lvlJc w:val="left"/>
      <w:pPr>
        <w:ind w:left="7186" w:hanging="360"/>
      </w:pPr>
      <w:rPr>
        <w:rFonts w:hint="default"/>
        <w:lang w:val="pt-PT" w:eastAsia="en-US" w:bidi="ar-SA"/>
      </w:rPr>
    </w:lvl>
    <w:lvl w:ilvl="8" w:tplc="29D88A04">
      <w:numFmt w:val="bullet"/>
      <w:lvlText w:val="•"/>
      <w:lvlJc w:val="left"/>
      <w:pPr>
        <w:ind w:left="8133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7F2B767A"/>
    <w:multiLevelType w:val="hybridMultilevel"/>
    <w:tmpl w:val="DE4E0258"/>
    <w:lvl w:ilvl="0" w:tplc="5D1C5910">
      <w:numFmt w:val="bullet"/>
      <w:lvlText w:val=""/>
      <w:lvlJc w:val="left"/>
      <w:pPr>
        <w:ind w:left="107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EE2C338">
      <w:numFmt w:val="bullet"/>
      <w:lvlText w:val=""/>
      <w:lvlJc w:val="left"/>
      <w:pPr>
        <w:ind w:left="14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B04C0922">
      <w:numFmt w:val="bullet"/>
      <w:lvlText w:val="•"/>
      <w:lvlJc w:val="left"/>
      <w:pPr>
        <w:ind w:left="2376" w:hanging="360"/>
      </w:pPr>
      <w:rPr>
        <w:rFonts w:hint="default"/>
        <w:lang w:val="pt-PT" w:eastAsia="en-US" w:bidi="ar-SA"/>
      </w:rPr>
    </w:lvl>
    <w:lvl w:ilvl="3" w:tplc="DA8A9534">
      <w:numFmt w:val="bullet"/>
      <w:lvlText w:val="•"/>
      <w:lvlJc w:val="left"/>
      <w:pPr>
        <w:ind w:left="3332" w:hanging="360"/>
      </w:pPr>
      <w:rPr>
        <w:rFonts w:hint="default"/>
        <w:lang w:val="pt-PT" w:eastAsia="en-US" w:bidi="ar-SA"/>
      </w:rPr>
    </w:lvl>
    <w:lvl w:ilvl="4" w:tplc="55CAA51C">
      <w:numFmt w:val="bullet"/>
      <w:lvlText w:val="•"/>
      <w:lvlJc w:val="left"/>
      <w:pPr>
        <w:ind w:left="4288" w:hanging="360"/>
      </w:pPr>
      <w:rPr>
        <w:rFonts w:hint="default"/>
        <w:lang w:val="pt-PT" w:eastAsia="en-US" w:bidi="ar-SA"/>
      </w:rPr>
    </w:lvl>
    <w:lvl w:ilvl="5" w:tplc="AFF83AEE">
      <w:numFmt w:val="bullet"/>
      <w:lvlText w:val="•"/>
      <w:lvlJc w:val="left"/>
      <w:pPr>
        <w:ind w:left="5245" w:hanging="360"/>
      </w:pPr>
      <w:rPr>
        <w:rFonts w:hint="default"/>
        <w:lang w:val="pt-PT" w:eastAsia="en-US" w:bidi="ar-SA"/>
      </w:rPr>
    </w:lvl>
    <w:lvl w:ilvl="6" w:tplc="360017C0">
      <w:numFmt w:val="bullet"/>
      <w:lvlText w:val="•"/>
      <w:lvlJc w:val="left"/>
      <w:pPr>
        <w:ind w:left="6201" w:hanging="360"/>
      </w:pPr>
      <w:rPr>
        <w:rFonts w:hint="default"/>
        <w:lang w:val="pt-PT" w:eastAsia="en-US" w:bidi="ar-SA"/>
      </w:rPr>
    </w:lvl>
    <w:lvl w:ilvl="7" w:tplc="6DD2AD3C">
      <w:numFmt w:val="bullet"/>
      <w:lvlText w:val="•"/>
      <w:lvlJc w:val="left"/>
      <w:pPr>
        <w:ind w:left="7157" w:hanging="360"/>
      </w:pPr>
      <w:rPr>
        <w:rFonts w:hint="default"/>
        <w:lang w:val="pt-PT" w:eastAsia="en-US" w:bidi="ar-SA"/>
      </w:rPr>
    </w:lvl>
    <w:lvl w:ilvl="8" w:tplc="8B221FC8">
      <w:numFmt w:val="bullet"/>
      <w:lvlText w:val="•"/>
      <w:lvlJc w:val="left"/>
      <w:pPr>
        <w:ind w:left="8113" w:hanging="360"/>
      </w:pPr>
      <w:rPr>
        <w:rFonts w:hint="default"/>
        <w:lang w:val="pt-PT" w:eastAsia="en-US" w:bidi="ar-SA"/>
      </w:rPr>
    </w:lvl>
  </w:abstractNum>
  <w:num w:numId="1" w16cid:durableId="611085057">
    <w:abstractNumId w:val="0"/>
  </w:num>
  <w:num w:numId="2" w16cid:durableId="545878198">
    <w:abstractNumId w:val="7"/>
  </w:num>
  <w:num w:numId="3" w16cid:durableId="726994187">
    <w:abstractNumId w:val="1"/>
  </w:num>
  <w:num w:numId="4" w16cid:durableId="614795751">
    <w:abstractNumId w:val="14"/>
  </w:num>
  <w:num w:numId="5" w16cid:durableId="815338563">
    <w:abstractNumId w:val="18"/>
  </w:num>
  <w:num w:numId="6" w16cid:durableId="688067121">
    <w:abstractNumId w:val="5"/>
  </w:num>
  <w:num w:numId="7" w16cid:durableId="377556955">
    <w:abstractNumId w:val="10"/>
  </w:num>
  <w:num w:numId="8" w16cid:durableId="197478440">
    <w:abstractNumId w:val="6"/>
  </w:num>
  <w:num w:numId="9" w16cid:durableId="2138840956">
    <w:abstractNumId w:val="20"/>
  </w:num>
  <w:num w:numId="10" w16cid:durableId="1771463479">
    <w:abstractNumId w:val="11"/>
  </w:num>
  <w:num w:numId="11" w16cid:durableId="1992246829">
    <w:abstractNumId w:val="15"/>
  </w:num>
  <w:num w:numId="12" w16cid:durableId="120998072">
    <w:abstractNumId w:val="19"/>
  </w:num>
  <w:num w:numId="13" w16cid:durableId="1698770566">
    <w:abstractNumId w:val="4"/>
  </w:num>
  <w:num w:numId="14" w16cid:durableId="473445425">
    <w:abstractNumId w:val="16"/>
  </w:num>
  <w:num w:numId="15" w16cid:durableId="761027408">
    <w:abstractNumId w:val="12"/>
  </w:num>
  <w:num w:numId="16" w16cid:durableId="349184415">
    <w:abstractNumId w:val="3"/>
  </w:num>
  <w:num w:numId="17" w16cid:durableId="2020504239">
    <w:abstractNumId w:val="17"/>
  </w:num>
  <w:num w:numId="18" w16cid:durableId="1664240222">
    <w:abstractNumId w:val="9"/>
  </w:num>
  <w:num w:numId="19" w16cid:durableId="130295051">
    <w:abstractNumId w:val="13"/>
  </w:num>
  <w:num w:numId="20" w16cid:durableId="2131363858">
    <w:abstractNumId w:val="8"/>
  </w:num>
  <w:num w:numId="21" w16cid:durableId="2107186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cumentProtection w:edit="forms" w:enforcement="0"/>
  <w:defaultTabStop w:val="708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B014719"/>
    <w:rsid w:val="000223E8"/>
    <w:rsid w:val="000315F3"/>
    <w:rsid w:val="00047DC2"/>
    <w:rsid w:val="00055269"/>
    <w:rsid w:val="00094BD8"/>
    <w:rsid w:val="000A0D93"/>
    <w:rsid w:val="000A160B"/>
    <w:rsid w:val="0011020D"/>
    <w:rsid w:val="0012336D"/>
    <w:rsid w:val="001255F7"/>
    <w:rsid w:val="00126B4F"/>
    <w:rsid w:val="00132D39"/>
    <w:rsid w:val="00181AC1"/>
    <w:rsid w:val="001A1601"/>
    <w:rsid w:val="001A3818"/>
    <w:rsid w:val="001A7057"/>
    <w:rsid w:val="001C2CB5"/>
    <w:rsid w:val="001C403D"/>
    <w:rsid w:val="001D129B"/>
    <w:rsid w:val="001E0CA3"/>
    <w:rsid w:val="001F2D14"/>
    <w:rsid w:val="002228B3"/>
    <w:rsid w:val="00265F20"/>
    <w:rsid w:val="00274F18"/>
    <w:rsid w:val="002A0B2D"/>
    <w:rsid w:val="002B0989"/>
    <w:rsid w:val="002C4FA3"/>
    <w:rsid w:val="0031490E"/>
    <w:rsid w:val="00327034"/>
    <w:rsid w:val="0033303C"/>
    <w:rsid w:val="00362A3A"/>
    <w:rsid w:val="00396527"/>
    <w:rsid w:val="003B01C5"/>
    <w:rsid w:val="003F701A"/>
    <w:rsid w:val="00430735"/>
    <w:rsid w:val="00466141"/>
    <w:rsid w:val="004A1D6F"/>
    <w:rsid w:val="004B6B49"/>
    <w:rsid w:val="0051663B"/>
    <w:rsid w:val="00526B77"/>
    <w:rsid w:val="005335E4"/>
    <w:rsid w:val="00560147"/>
    <w:rsid w:val="005647FB"/>
    <w:rsid w:val="00591C78"/>
    <w:rsid w:val="005B26EF"/>
    <w:rsid w:val="005D0073"/>
    <w:rsid w:val="005D361D"/>
    <w:rsid w:val="005F7363"/>
    <w:rsid w:val="006418D7"/>
    <w:rsid w:val="00692736"/>
    <w:rsid w:val="006A182E"/>
    <w:rsid w:val="006C3A62"/>
    <w:rsid w:val="006C3F6E"/>
    <w:rsid w:val="006D133F"/>
    <w:rsid w:val="006D5F3C"/>
    <w:rsid w:val="006E60E9"/>
    <w:rsid w:val="00741C2B"/>
    <w:rsid w:val="0074639C"/>
    <w:rsid w:val="007551C8"/>
    <w:rsid w:val="007D32EF"/>
    <w:rsid w:val="007E5305"/>
    <w:rsid w:val="00811C0B"/>
    <w:rsid w:val="008502F1"/>
    <w:rsid w:val="00892AD6"/>
    <w:rsid w:val="008B07DC"/>
    <w:rsid w:val="008B32D6"/>
    <w:rsid w:val="008C3519"/>
    <w:rsid w:val="008C7C9F"/>
    <w:rsid w:val="008E787C"/>
    <w:rsid w:val="0094000C"/>
    <w:rsid w:val="00957368"/>
    <w:rsid w:val="00964D2B"/>
    <w:rsid w:val="0099023C"/>
    <w:rsid w:val="00996655"/>
    <w:rsid w:val="009B3E9D"/>
    <w:rsid w:val="009C205B"/>
    <w:rsid w:val="00A54722"/>
    <w:rsid w:val="00A629C7"/>
    <w:rsid w:val="00A91A57"/>
    <w:rsid w:val="00A94E0F"/>
    <w:rsid w:val="00A96F6C"/>
    <w:rsid w:val="00AD6838"/>
    <w:rsid w:val="00AF7618"/>
    <w:rsid w:val="00B471A7"/>
    <w:rsid w:val="00B57058"/>
    <w:rsid w:val="00BC4D51"/>
    <w:rsid w:val="00BF2B9D"/>
    <w:rsid w:val="00BF3B3E"/>
    <w:rsid w:val="00C465B4"/>
    <w:rsid w:val="00C91126"/>
    <w:rsid w:val="00CF3350"/>
    <w:rsid w:val="00D11595"/>
    <w:rsid w:val="00DB0C9B"/>
    <w:rsid w:val="00DC34A3"/>
    <w:rsid w:val="00DF18BE"/>
    <w:rsid w:val="00E154CB"/>
    <w:rsid w:val="00E318DF"/>
    <w:rsid w:val="00EB320C"/>
    <w:rsid w:val="00EB778A"/>
    <w:rsid w:val="00EC1EEF"/>
    <w:rsid w:val="00F05E38"/>
    <w:rsid w:val="00F15ACD"/>
    <w:rsid w:val="00F21F40"/>
    <w:rsid w:val="00F45B7B"/>
    <w:rsid w:val="00FA48E2"/>
    <w:rsid w:val="00FA7109"/>
    <w:rsid w:val="00FF47E1"/>
    <w:rsid w:val="01A84816"/>
    <w:rsid w:val="02964665"/>
    <w:rsid w:val="0B014719"/>
    <w:rsid w:val="11E938F1"/>
    <w:rsid w:val="13714104"/>
    <w:rsid w:val="1AC54F79"/>
    <w:rsid w:val="20734BA7"/>
    <w:rsid w:val="222A0DCB"/>
    <w:rsid w:val="22DC761B"/>
    <w:rsid w:val="23DC09E4"/>
    <w:rsid w:val="2879582F"/>
    <w:rsid w:val="295D54F0"/>
    <w:rsid w:val="2B237246"/>
    <w:rsid w:val="2DD20E6E"/>
    <w:rsid w:val="2FAA3976"/>
    <w:rsid w:val="32B27CE1"/>
    <w:rsid w:val="33214207"/>
    <w:rsid w:val="33BC18EF"/>
    <w:rsid w:val="35AE0289"/>
    <w:rsid w:val="38925F0C"/>
    <w:rsid w:val="41162CDE"/>
    <w:rsid w:val="44B16ECC"/>
    <w:rsid w:val="45E25923"/>
    <w:rsid w:val="474A7CC9"/>
    <w:rsid w:val="47BE41C3"/>
    <w:rsid w:val="4A464235"/>
    <w:rsid w:val="553E4D68"/>
    <w:rsid w:val="598451AD"/>
    <w:rsid w:val="5CA840C0"/>
    <w:rsid w:val="608D709B"/>
    <w:rsid w:val="644C4C7B"/>
    <w:rsid w:val="69DE43DA"/>
    <w:rsid w:val="6A1D3904"/>
    <w:rsid w:val="6A511E5A"/>
    <w:rsid w:val="6B166849"/>
    <w:rsid w:val="6B2A5E87"/>
    <w:rsid w:val="6E50180B"/>
    <w:rsid w:val="6FDF4E23"/>
    <w:rsid w:val="709A7D0C"/>
    <w:rsid w:val="740D4849"/>
    <w:rsid w:val="7E195E61"/>
    <w:rsid w:val="7EC23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5409EC"/>
  <w15:docId w15:val="{1C001D85-D76D-4947-BE03-671CEA622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har"/>
    <w:qFormat/>
    <w:rsid w:val="00C465B4"/>
    <w:pPr>
      <w:keepNext/>
      <w:spacing w:before="120" w:after="120"/>
      <w:jc w:val="both"/>
      <w:outlineLvl w:val="0"/>
    </w:pPr>
    <w:rPr>
      <w:rFonts w:ascii="Arial" w:eastAsia="SimSun" w:hAnsi="Arial" w:cs="Times New Roman"/>
      <w:sz w:val="32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6927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C465B4"/>
    <w:pPr>
      <w:keepNext/>
      <w:spacing w:before="120" w:after="120"/>
      <w:jc w:val="both"/>
      <w:outlineLvl w:val="2"/>
    </w:pPr>
    <w:rPr>
      <w:rFonts w:ascii="Arial" w:eastAsia="SimSun" w:hAnsi="Arial" w:cs="Times New Roman"/>
      <w:b/>
      <w:bCs/>
      <w:lang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D115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qFormat/>
    <w:rPr>
      <w:b/>
      <w:bCs/>
    </w:rPr>
  </w:style>
  <w:style w:type="paragraph" w:styleId="Textodecomentrio">
    <w:name w:val="annotation text"/>
    <w:basedOn w:val="Normal"/>
    <w:qFormat/>
  </w:style>
  <w:style w:type="paragraph" w:styleId="NormalWeb">
    <w:name w:val="Normal (Web)"/>
    <w:uiPriority w:val="99"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C465B4"/>
    <w:rPr>
      <w:rFonts w:ascii="Arial" w:hAnsi="Arial"/>
      <w:sz w:val="32"/>
      <w:szCs w:val="24"/>
    </w:rPr>
  </w:style>
  <w:style w:type="character" w:customStyle="1" w:styleId="Ttulo3Char">
    <w:name w:val="Título 3 Char"/>
    <w:basedOn w:val="Fontepargpadro"/>
    <w:link w:val="Ttulo3"/>
    <w:rsid w:val="00C465B4"/>
    <w:rPr>
      <w:rFonts w:ascii="Arial" w:hAnsi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unhideWhenUsed/>
    <w:qFormat/>
    <w:rsid w:val="009B3E9D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rsid w:val="006927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Sumrio2">
    <w:name w:val="toc 2"/>
    <w:basedOn w:val="Normal"/>
    <w:uiPriority w:val="1"/>
    <w:qFormat/>
    <w:rsid w:val="00692736"/>
    <w:pPr>
      <w:widowControl w:val="0"/>
      <w:autoSpaceDE w:val="0"/>
      <w:autoSpaceDN w:val="0"/>
      <w:spacing w:before="100"/>
      <w:ind w:left="1079" w:hanging="681"/>
    </w:pPr>
    <w:rPr>
      <w:rFonts w:ascii="Arial" w:eastAsia="Arial" w:hAnsi="Arial" w:cs="Arial"/>
      <w:b/>
      <w:bCs/>
      <w:sz w:val="18"/>
      <w:szCs w:val="18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692736"/>
    <w:pPr>
      <w:widowControl w:val="0"/>
      <w:autoSpaceDE w:val="0"/>
      <w:autoSpaceDN w:val="0"/>
      <w:ind w:left="198" w:firstLine="851"/>
      <w:jc w:val="both"/>
    </w:pPr>
    <w:rPr>
      <w:rFonts w:ascii="Arial" w:eastAsia="Arial" w:hAnsi="Arial" w:cs="Arial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2736"/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Ttulo4Char">
    <w:name w:val="Título 4 Char"/>
    <w:basedOn w:val="Fontepargpadro"/>
    <w:link w:val="Ttulo4"/>
    <w:semiHidden/>
    <w:rsid w:val="00D1159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D11595"/>
    <w:rPr>
      <w:rFonts w:asciiTheme="minorHAnsi" w:eastAsiaTheme="minorHAnsi" w:hAnsiTheme="minorHAnsi" w:cstheme="minorBidi"/>
      <w:sz w:val="24"/>
      <w:szCs w:val="24"/>
      <w:lang w:eastAsia="en-US"/>
    </w:rPr>
  </w:style>
  <w:style w:type="table" w:customStyle="1" w:styleId="TableGrid">
    <w:name w:val="TableGrid"/>
    <w:rsid w:val="000315F3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4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69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3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2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88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5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1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about:blank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E0E6982-C8F9-4B3F-9C8D-8D23106BC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2030</Words>
  <Characters>11688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Sthefanye Licitação</dc:creator>
  <cp:keywords/>
  <cp:lastModifiedBy>David Bueno Moreira</cp:lastModifiedBy>
  <cp:revision>6</cp:revision>
  <cp:lastPrinted>2024-06-28T14:51:00Z</cp:lastPrinted>
  <dcterms:created xsi:type="dcterms:W3CDTF">2024-11-11T16:36:00Z</dcterms:created>
  <dcterms:modified xsi:type="dcterms:W3CDTF">2024-11-26T11:44:00Z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1046-11.2.0.10463</vt:lpwstr>
  </property>
  <property fmtid="{D5CDD505-2E9C-101B-9397-08002B2CF9AE}" pid="3" name="ICV">
    <vt:lpwstr>6F2EFFF7928B406CB435B9602E0F03D1</vt:lpwstr>
  </property>
</Properties>
</file>